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6CCA2" w14:textId="77174302" w:rsidR="00402C89" w:rsidRPr="00744B68" w:rsidRDefault="00402C89" w:rsidP="00402C89">
      <w:pPr>
        <w:jc w:val="center"/>
        <w:rPr>
          <w:rFonts w:ascii="Arial" w:hAnsi="Arial" w:cs="Arial"/>
          <w:b/>
          <w:bCs/>
        </w:rPr>
      </w:pPr>
      <w:r w:rsidRPr="00744B68">
        <w:rPr>
          <w:rFonts w:ascii="Arial" w:hAnsi="Arial" w:cs="Arial"/>
          <w:b/>
          <w:bCs/>
        </w:rPr>
        <w:t>NO COMPL</w:t>
      </w:r>
      <w:r w:rsidR="00394063">
        <w:rPr>
          <w:rFonts w:ascii="Arial" w:hAnsi="Arial" w:cs="Arial"/>
          <w:b/>
          <w:bCs/>
        </w:rPr>
        <w:t>AI</w:t>
      </w:r>
      <w:r w:rsidRPr="00744B68">
        <w:rPr>
          <w:rFonts w:ascii="Arial" w:hAnsi="Arial" w:cs="Arial"/>
          <w:b/>
          <w:bCs/>
        </w:rPr>
        <w:t>NTS COVENANT</w:t>
      </w:r>
      <w:r w:rsidR="00002358">
        <w:rPr>
          <w:rFonts w:ascii="Arial" w:hAnsi="Arial" w:cs="Arial"/>
          <w:b/>
          <w:bCs/>
        </w:rPr>
        <w:t xml:space="preserve"> SAMPLE</w:t>
      </w:r>
    </w:p>
    <w:p w14:paraId="13D52F82" w14:textId="77777777" w:rsidR="00402C89" w:rsidRDefault="00402C89" w:rsidP="00402C89">
      <w:pPr>
        <w:rPr>
          <w:rFonts w:ascii="Arial" w:hAnsi="Arial" w:cs="Arial"/>
        </w:rPr>
      </w:pPr>
    </w:p>
    <w:p w14:paraId="748C3ABB" w14:textId="77777777" w:rsidR="00402C89" w:rsidRDefault="00402C89" w:rsidP="00402C89">
      <w:pPr>
        <w:jc w:val="both"/>
        <w:rPr>
          <w:rFonts w:ascii="Arial" w:hAnsi="Arial" w:cs="Arial"/>
          <w:b/>
          <w:bCs/>
        </w:rPr>
      </w:pPr>
    </w:p>
    <w:p w14:paraId="42B61417" w14:textId="77777777" w:rsidR="00402C89" w:rsidRDefault="00402C89" w:rsidP="00402C89">
      <w:pPr>
        <w:jc w:val="both"/>
        <w:rPr>
          <w:rFonts w:ascii="Arial" w:hAnsi="Arial" w:cs="Arial"/>
        </w:rPr>
      </w:pPr>
      <w:r>
        <w:rPr>
          <w:rFonts w:ascii="Arial" w:hAnsi="Arial" w:cs="Arial"/>
          <w:b/>
          <w:bCs/>
        </w:rPr>
        <w:t xml:space="preserve">THIS </w:t>
      </w:r>
      <w:r w:rsidRPr="00536C15">
        <w:rPr>
          <w:rFonts w:ascii="Arial" w:hAnsi="Arial" w:cs="Arial"/>
          <w:b/>
          <w:bCs/>
        </w:rPr>
        <w:t>DEED</w:t>
      </w:r>
      <w:r w:rsidRPr="00B40151">
        <w:rPr>
          <w:rFonts w:ascii="Arial" w:hAnsi="Arial" w:cs="Arial"/>
        </w:rPr>
        <w:t xml:space="preserve"> </w:t>
      </w:r>
      <w:r>
        <w:rPr>
          <w:rFonts w:ascii="Arial" w:hAnsi="Arial" w:cs="Arial"/>
        </w:rPr>
        <w:t>dated the [</w:t>
      </w:r>
      <w:r w:rsidRPr="00061D13">
        <w:rPr>
          <w:rFonts w:ascii="Arial" w:hAnsi="Arial" w:cs="Arial"/>
          <w:highlight w:val="yellow"/>
        </w:rPr>
        <w:t>day</w:t>
      </w:r>
      <w:r>
        <w:rPr>
          <w:rFonts w:ascii="Arial" w:hAnsi="Arial" w:cs="Arial"/>
        </w:rPr>
        <w:t>] of [</w:t>
      </w:r>
      <w:r w:rsidRPr="00061D13">
        <w:rPr>
          <w:rFonts w:ascii="Arial" w:hAnsi="Arial" w:cs="Arial"/>
          <w:highlight w:val="yellow"/>
        </w:rPr>
        <w:t>month</w:t>
      </w:r>
      <w:r>
        <w:rPr>
          <w:rFonts w:ascii="Arial" w:hAnsi="Arial" w:cs="Arial"/>
        </w:rPr>
        <w:t>] [</w:t>
      </w:r>
      <w:r w:rsidRPr="00061D13">
        <w:rPr>
          <w:rFonts w:ascii="Arial" w:hAnsi="Arial" w:cs="Arial"/>
          <w:highlight w:val="yellow"/>
        </w:rPr>
        <w:t>year</w:t>
      </w:r>
      <w:r>
        <w:rPr>
          <w:rFonts w:ascii="Arial" w:hAnsi="Arial" w:cs="Arial"/>
        </w:rPr>
        <w:t xml:space="preserve">] </w:t>
      </w:r>
    </w:p>
    <w:p w14:paraId="5E2D8F72" w14:textId="77777777" w:rsidR="00402C89" w:rsidRDefault="00402C89" w:rsidP="00402C89">
      <w:pPr>
        <w:jc w:val="both"/>
        <w:rPr>
          <w:rFonts w:ascii="Arial" w:hAnsi="Arial" w:cs="Arial"/>
        </w:rPr>
      </w:pPr>
    </w:p>
    <w:p w14:paraId="14E4E122" w14:textId="77777777" w:rsidR="00402C89" w:rsidRDefault="00402C89" w:rsidP="00402C89">
      <w:pPr>
        <w:jc w:val="both"/>
        <w:rPr>
          <w:rFonts w:ascii="Arial" w:hAnsi="Arial" w:cs="Arial"/>
          <w:b/>
          <w:bCs/>
        </w:rPr>
      </w:pPr>
    </w:p>
    <w:p w14:paraId="2B9D8B3A" w14:textId="77777777" w:rsidR="00402C89" w:rsidRDefault="00402C89" w:rsidP="00402C89">
      <w:pPr>
        <w:jc w:val="both"/>
        <w:rPr>
          <w:rFonts w:ascii="Arial" w:hAnsi="Arial" w:cs="Arial"/>
        </w:rPr>
      </w:pPr>
      <w:r>
        <w:rPr>
          <w:rFonts w:ascii="Arial" w:hAnsi="Arial" w:cs="Arial"/>
          <w:b/>
          <w:bCs/>
        </w:rPr>
        <w:t xml:space="preserve">PARTIES </w:t>
      </w:r>
    </w:p>
    <w:p w14:paraId="55F2FA8C" w14:textId="77777777" w:rsidR="00402C89" w:rsidRDefault="00402C89" w:rsidP="00402C89">
      <w:pPr>
        <w:jc w:val="both"/>
        <w:rPr>
          <w:rFonts w:ascii="Arial" w:hAnsi="Arial" w:cs="Arial"/>
        </w:rPr>
      </w:pPr>
      <w:r w:rsidRPr="00B40151">
        <w:rPr>
          <w:rFonts w:ascii="Arial" w:hAnsi="Arial" w:cs="Arial"/>
        </w:rPr>
        <w:t>1.</w:t>
      </w:r>
      <w:r>
        <w:rPr>
          <w:rFonts w:ascii="Arial" w:hAnsi="Arial" w:cs="Arial"/>
        </w:rPr>
        <w:tab/>
        <w:t>[</w:t>
      </w:r>
      <w:r w:rsidRPr="00061D13">
        <w:rPr>
          <w:rFonts w:ascii="Arial" w:hAnsi="Arial" w:cs="Arial"/>
          <w:highlight w:val="yellow"/>
        </w:rPr>
        <w:t>Insert name of person agreeing to be covenanted</w:t>
      </w:r>
      <w:r>
        <w:rPr>
          <w:rFonts w:ascii="Arial" w:hAnsi="Arial" w:cs="Arial"/>
        </w:rPr>
        <w:t>]</w:t>
      </w:r>
      <w:r>
        <w:rPr>
          <w:rFonts w:ascii="Arial" w:hAnsi="Arial" w:cs="Arial"/>
        </w:rPr>
        <w:tab/>
        <w:t xml:space="preserve"> </w:t>
      </w:r>
      <w:r>
        <w:rPr>
          <w:rFonts w:ascii="Arial" w:hAnsi="Arial" w:cs="Arial"/>
        </w:rPr>
        <w:tab/>
      </w:r>
      <w:r w:rsidRPr="00647CAE">
        <w:rPr>
          <w:rFonts w:ascii="Arial" w:hAnsi="Arial" w:cs="Arial"/>
          <w:b/>
          <w:bCs/>
        </w:rPr>
        <w:t>Covenantor</w:t>
      </w:r>
      <w:r w:rsidRPr="00B40151">
        <w:rPr>
          <w:rFonts w:ascii="Arial" w:hAnsi="Arial" w:cs="Arial"/>
        </w:rPr>
        <w:t xml:space="preserve"> </w:t>
      </w:r>
    </w:p>
    <w:p w14:paraId="6582BBD4" w14:textId="77777777" w:rsidR="00402C89" w:rsidRDefault="00402C89" w:rsidP="00402C89">
      <w:pPr>
        <w:jc w:val="both"/>
        <w:rPr>
          <w:rFonts w:ascii="Arial" w:hAnsi="Arial" w:cs="Arial"/>
        </w:rPr>
      </w:pPr>
      <w:r w:rsidRPr="00B40151">
        <w:rPr>
          <w:rFonts w:ascii="Arial" w:hAnsi="Arial" w:cs="Arial"/>
        </w:rPr>
        <w:t xml:space="preserve">2. </w:t>
      </w:r>
      <w:r>
        <w:rPr>
          <w:rFonts w:ascii="Arial" w:hAnsi="Arial" w:cs="Arial"/>
        </w:rPr>
        <w:tab/>
        <w:t>[</w:t>
      </w:r>
      <w:r w:rsidRPr="00061D13">
        <w:rPr>
          <w:rFonts w:ascii="Arial" w:hAnsi="Arial" w:cs="Arial"/>
          <w:highlight w:val="yellow"/>
        </w:rPr>
        <w:t>insert name of person benefiting from the covenant</w:t>
      </w:r>
      <w:r>
        <w:rPr>
          <w:rFonts w:ascii="Arial" w:hAnsi="Arial" w:cs="Arial"/>
        </w:rPr>
        <w:t>]</w:t>
      </w:r>
      <w:r>
        <w:rPr>
          <w:rFonts w:ascii="Arial" w:hAnsi="Arial" w:cs="Arial"/>
        </w:rPr>
        <w:tab/>
      </w:r>
      <w:r w:rsidRPr="00647CAE">
        <w:rPr>
          <w:rFonts w:ascii="Arial" w:hAnsi="Arial" w:cs="Arial"/>
          <w:b/>
          <w:bCs/>
        </w:rPr>
        <w:t>Covenantee</w:t>
      </w:r>
      <w:r>
        <w:rPr>
          <w:rFonts w:ascii="Arial" w:hAnsi="Arial" w:cs="Arial"/>
        </w:rPr>
        <w:t xml:space="preserve"> </w:t>
      </w:r>
    </w:p>
    <w:p w14:paraId="636C8E3A" w14:textId="77777777" w:rsidR="00402C89" w:rsidRDefault="00402C89" w:rsidP="00402C89">
      <w:pPr>
        <w:jc w:val="both"/>
        <w:rPr>
          <w:rFonts w:ascii="Arial" w:hAnsi="Arial" w:cs="Arial"/>
        </w:rPr>
      </w:pPr>
    </w:p>
    <w:p w14:paraId="56993B95" w14:textId="77777777" w:rsidR="00402C89" w:rsidRDefault="00402C89" w:rsidP="00402C89">
      <w:pPr>
        <w:jc w:val="both"/>
        <w:rPr>
          <w:rFonts w:ascii="Arial" w:hAnsi="Arial" w:cs="Arial"/>
          <w:b/>
          <w:bCs/>
        </w:rPr>
      </w:pPr>
    </w:p>
    <w:p w14:paraId="4F8FAE47" w14:textId="77777777" w:rsidR="00402C89" w:rsidRPr="00FC1726" w:rsidRDefault="00402C89" w:rsidP="00402C89">
      <w:pPr>
        <w:jc w:val="both"/>
        <w:rPr>
          <w:rFonts w:ascii="Arial" w:hAnsi="Arial" w:cs="Arial"/>
          <w:b/>
          <w:bCs/>
        </w:rPr>
      </w:pPr>
      <w:r w:rsidRPr="00FC1726">
        <w:rPr>
          <w:rFonts w:ascii="Arial" w:hAnsi="Arial" w:cs="Arial"/>
          <w:b/>
          <w:bCs/>
        </w:rPr>
        <w:t xml:space="preserve">RECITAL OF FACTS </w:t>
      </w:r>
    </w:p>
    <w:p w14:paraId="561DA9E4" w14:textId="77777777" w:rsidR="00402C89" w:rsidRPr="006D2F5F" w:rsidRDefault="00402C89" w:rsidP="00402C89">
      <w:pPr>
        <w:pStyle w:val="ListParagraph"/>
        <w:numPr>
          <w:ilvl w:val="0"/>
          <w:numId w:val="5"/>
        </w:numPr>
        <w:ind w:left="680"/>
        <w:jc w:val="both"/>
        <w:rPr>
          <w:rFonts w:ascii="Arial" w:hAnsi="Arial" w:cs="Arial"/>
        </w:rPr>
      </w:pPr>
      <w:r w:rsidRPr="006D2F5F">
        <w:rPr>
          <w:rFonts w:ascii="Arial" w:hAnsi="Arial" w:cs="Arial"/>
        </w:rPr>
        <w:t>Covenantor is registered as proprietor of the estate described in the First Schedule (</w:t>
      </w:r>
      <w:r w:rsidRPr="00DA2997">
        <w:rPr>
          <w:rFonts w:ascii="Arial" w:hAnsi="Arial" w:cs="Arial"/>
          <w:b/>
          <w:bCs/>
        </w:rPr>
        <w:t>Servient</w:t>
      </w:r>
      <w:r>
        <w:rPr>
          <w:rFonts w:ascii="Arial" w:hAnsi="Arial" w:cs="Arial"/>
        </w:rPr>
        <w:t xml:space="preserve"> </w:t>
      </w:r>
      <w:r w:rsidRPr="002F2B6F">
        <w:rPr>
          <w:rFonts w:ascii="Arial" w:hAnsi="Arial" w:cs="Arial"/>
          <w:b/>
          <w:bCs/>
        </w:rPr>
        <w:t>Land</w:t>
      </w:r>
      <w:r w:rsidRPr="006D2F5F">
        <w:rPr>
          <w:rFonts w:ascii="Arial" w:hAnsi="Arial" w:cs="Arial"/>
        </w:rPr>
        <w:t xml:space="preserve">). </w:t>
      </w:r>
    </w:p>
    <w:p w14:paraId="4B0B7056" w14:textId="77777777" w:rsidR="00402C89" w:rsidRDefault="00402C89" w:rsidP="00402C89">
      <w:pPr>
        <w:pStyle w:val="ListParagraph"/>
        <w:ind w:left="680"/>
        <w:jc w:val="both"/>
        <w:rPr>
          <w:rFonts w:ascii="Arial" w:hAnsi="Arial" w:cs="Arial"/>
        </w:rPr>
      </w:pPr>
    </w:p>
    <w:p w14:paraId="10E16B49" w14:textId="77777777" w:rsidR="00402C89" w:rsidRDefault="00402C89" w:rsidP="00402C89">
      <w:pPr>
        <w:pStyle w:val="ListParagraph"/>
        <w:numPr>
          <w:ilvl w:val="0"/>
          <w:numId w:val="5"/>
        </w:numPr>
        <w:ind w:left="680"/>
        <w:jc w:val="both"/>
        <w:rPr>
          <w:rFonts w:ascii="Arial" w:hAnsi="Arial" w:cs="Arial"/>
        </w:rPr>
      </w:pPr>
      <w:r w:rsidRPr="006D2F5F">
        <w:rPr>
          <w:rFonts w:ascii="Arial" w:hAnsi="Arial" w:cs="Arial"/>
        </w:rPr>
        <w:t>The Covenantee is registered as proprietor of</w:t>
      </w:r>
      <w:r>
        <w:rPr>
          <w:rFonts w:ascii="Arial" w:hAnsi="Arial" w:cs="Arial"/>
        </w:rPr>
        <w:t xml:space="preserve">, or is entitled to occupy and use the land, more particularly </w:t>
      </w:r>
      <w:r w:rsidRPr="006D2F5F">
        <w:rPr>
          <w:rFonts w:ascii="Arial" w:hAnsi="Arial" w:cs="Arial"/>
        </w:rPr>
        <w:t>described in the Second Schedule (</w:t>
      </w:r>
      <w:r w:rsidRPr="00DA2997">
        <w:rPr>
          <w:rFonts w:ascii="Arial" w:hAnsi="Arial" w:cs="Arial"/>
          <w:b/>
          <w:bCs/>
        </w:rPr>
        <w:t>Dominant</w:t>
      </w:r>
      <w:r>
        <w:rPr>
          <w:rFonts w:ascii="Arial" w:hAnsi="Arial" w:cs="Arial"/>
        </w:rPr>
        <w:t xml:space="preserve"> </w:t>
      </w:r>
      <w:r w:rsidRPr="004B5765">
        <w:rPr>
          <w:rFonts w:ascii="Arial" w:hAnsi="Arial" w:cs="Arial"/>
          <w:b/>
          <w:bCs/>
        </w:rPr>
        <w:t>Land</w:t>
      </w:r>
      <w:r w:rsidRPr="006D2F5F">
        <w:rPr>
          <w:rFonts w:ascii="Arial" w:hAnsi="Arial" w:cs="Arial"/>
        </w:rPr>
        <w:t xml:space="preserve">). </w:t>
      </w:r>
    </w:p>
    <w:p w14:paraId="32DD9368" w14:textId="77777777" w:rsidR="00402C89" w:rsidRPr="008F18AB" w:rsidRDefault="00402C89" w:rsidP="00402C89">
      <w:pPr>
        <w:pStyle w:val="ListParagraph"/>
        <w:ind w:left="680"/>
        <w:rPr>
          <w:rFonts w:ascii="Arial" w:hAnsi="Arial" w:cs="Arial"/>
        </w:rPr>
      </w:pPr>
    </w:p>
    <w:p w14:paraId="796CC5FC" w14:textId="77777777" w:rsidR="00402C89" w:rsidRDefault="00402C89" w:rsidP="00402C89">
      <w:pPr>
        <w:pStyle w:val="ListParagraph"/>
        <w:numPr>
          <w:ilvl w:val="0"/>
          <w:numId w:val="5"/>
        </w:numPr>
        <w:ind w:left="680"/>
        <w:jc w:val="both"/>
        <w:rPr>
          <w:rFonts w:ascii="Arial" w:hAnsi="Arial" w:cs="Arial"/>
        </w:rPr>
      </w:pPr>
      <w:r w:rsidRPr="006D2F5F">
        <w:rPr>
          <w:rFonts w:ascii="Arial" w:hAnsi="Arial" w:cs="Arial"/>
        </w:rPr>
        <w:t xml:space="preserve">The Covenantor has agreed with the Covenantee to accept restriction upon the Servient Land for the benefit of the Dominant Land. </w:t>
      </w:r>
    </w:p>
    <w:p w14:paraId="5CF44024" w14:textId="77777777" w:rsidR="00402C89" w:rsidRPr="008F18AB" w:rsidRDefault="00402C89" w:rsidP="00402C89">
      <w:pPr>
        <w:pStyle w:val="ListParagraph"/>
        <w:rPr>
          <w:rFonts w:ascii="Arial" w:hAnsi="Arial" w:cs="Arial"/>
        </w:rPr>
      </w:pPr>
    </w:p>
    <w:p w14:paraId="214D9EFD" w14:textId="77777777" w:rsidR="00402C89" w:rsidRDefault="00402C89" w:rsidP="00402C89">
      <w:pPr>
        <w:jc w:val="both"/>
        <w:rPr>
          <w:rFonts w:ascii="Arial" w:hAnsi="Arial" w:cs="Arial"/>
          <w:b/>
          <w:bCs/>
        </w:rPr>
      </w:pPr>
    </w:p>
    <w:p w14:paraId="39D917B1" w14:textId="77777777" w:rsidR="00402C89" w:rsidRDefault="00402C89" w:rsidP="00402C89">
      <w:pPr>
        <w:jc w:val="both"/>
        <w:rPr>
          <w:rFonts w:ascii="Arial" w:hAnsi="Arial" w:cs="Arial"/>
        </w:rPr>
      </w:pPr>
      <w:r w:rsidRPr="0070172B">
        <w:rPr>
          <w:rFonts w:ascii="Arial" w:hAnsi="Arial" w:cs="Arial"/>
          <w:b/>
          <w:bCs/>
        </w:rPr>
        <w:t>COVENANTS</w:t>
      </w:r>
      <w:r w:rsidRPr="008F18AB">
        <w:rPr>
          <w:rFonts w:ascii="Arial" w:hAnsi="Arial" w:cs="Arial"/>
        </w:rPr>
        <w:t xml:space="preserve"> </w:t>
      </w:r>
    </w:p>
    <w:p w14:paraId="586EBB97" w14:textId="77777777" w:rsidR="00402C89" w:rsidRDefault="00402C89" w:rsidP="00402C89">
      <w:pPr>
        <w:pStyle w:val="ListParagraph"/>
        <w:jc w:val="both"/>
        <w:rPr>
          <w:rFonts w:ascii="Arial" w:hAnsi="Arial" w:cs="Arial"/>
        </w:rPr>
      </w:pPr>
    </w:p>
    <w:p w14:paraId="2B1F64FA" w14:textId="77777777" w:rsidR="00402C89" w:rsidRDefault="00402C89" w:rsidP="00402C89">
      <w:pPr>
        <w:pStyle w:val="ListParagraph"/>
        <w:numPr>
          <w:ilvl w:val="0"/>
          <w:numId w:val="6"/>
        </w:numPr>
        <w:ind w:left="760" w:hanging="720"/>
        <w:jc w:val="both"/>
        <w:rPr>
          <w:rFonts w:ascii="Arial" w:hAnsi="Arial" w:cs="Arial"/>
        </w:rPr>
      </w:pPr>
      <w:r w:rsidRPr="0070172B">
        <w:rPr>
          <w:rFonts w:ascii="Arial" w:hAnsi="Arial" w:cs="Arial"/>
        </w:rPr>
        <w:t xml:space="preserve">The Covenantor for itself and its successors in title to the Servient Land covenants and agrees with the Covenantee and its successors in title to the Dominant Land, that the Covenantor will </w:t>
      </w:r>
      <w:r>
        <w:rPr>
          <w:rFonts w:ascii="Arial" w:hAnsi="Arial" w:cs="Arial"/>
        </w:rPr>
        <w:t xml:space="preserve">from the date of this Deed </w:t>
      </w:r>
      <w:r w:rsidRPr="0070172B">
        <w:rPr>
          <w:rFonts w:ascii="Arial" w:hAnsi="Arial" w:cs="Arial"/>
        </w:rPr>
        <w:t xml:space="preserve">and at all times </w:t>
      </w:r>
      <w:r>
        <w:rPr>
          <w:rFonts w:ascii="Arial" w:hAnsi="Arial" w:cs="Arial"/>
        </w:rPr>
        <w:t xml:space="preserve">from now on </w:t>
      </w:r>
      <w:r w:rsidRPr="0070172B">
        <w:rPr>
          <w:rFonts w:ascii="Arial" w:hAnsi="Arial" w:cs="Arial"/>
        </w:rPr>
        <w:t xml:space="preserve">observe and perform the stipulations and restrictions contained in the Third Schedule </w:t>
      </w:r>
      <w:r>
        <w:rPr>
          <w:rFonts w:ascii="Arial" w:hAnsi="Arial" w:cs="Arial"/>
        </w:rPr>
        <w:t xml:space="preserve">such </w:t>
      </w:r>
      <w:r w:rsidRPr="0070172B">
        <w:rPr>
          <w:rFonts w:ascii="Arial" w:hAnsi="Arial" w:cs="Arial"/>
        </w:rPr>
        <w:t xml:space="preserve">that each of the stipulations and restrictions shall, in the manner and to the extent prescribed, forever inure for the benefit of, and be appurtenant to, the whole of the Dominant Land and every part </w:t>
      </w:r>
      <w:r>
        <w:rPr>
          <w:rFonts w:ascii="Arial" w:hAnsi="Arial" w:cs="Arial"/>
        </w:rPr>
        <w:t>of that land.</w:t>
      </w:r>
    </w:p>
    <w:p w14:paraId="6E718B7B" w14:textId="77777777" w:rsidR="00402C89" w:rsidRDefault="00402C89" w:rsidP="00402C89">
      <w:pPr>
        <w:pStyle w:val="ListParagraph"/>
        <w:ind w:left="760" w:hanging="720"/>
        <w:jc w:val="both"/>
        <w:rPr>
          <w:rFonts w:ascii="Arial" w:hAnsi="Arial" w:cs="Arial"/>
        </w:rPr>
      </w:pPr>
    </w:p>
    <w:p w14:paraId="1500E486" w14:textId="77777777" w:rsidR="00402C89" w:rsidRDefault="00402C89" w:rsidP="00402C89">
      <w:pPr>
        <w:pStyle w:val="ListParagraph"/>
        <w:ind w:left="760" w:hanging="720"/>
        <w:jc w:val="both"/>
        <w:rPr>
          <w:rFonts w:ascii="Arial" w:hAnsi="Arial" w:cs="Arial"/>
        </w:rPr>
      </w:pPr>
    </w:p>
    <w:p w14:paraId="5E4B9F73" w14:textId="77777777" w:rsidR="00402C89" w:rsidRDefault="00402C89" w:rsidP="00402C89">
      <w:pPr>
        <w:pStyle w:val="ListParagraph"/>
        <w:numPr>
          <w:ilvl w:val="0"/>
          <w:numId w:val="6"/>
        </w:numPr>
        <w:ind w:left="760" w:hanging="720"/>
        <w:jc w:val="both"/>
        <w:rPr>
          <w:rFonts w:ascii="Arial" w:hAnsi="Arial" w:cs="Arial"/>
        </w:rPr>
      </w:pPr>
      <w:r w:rsidRPr="0070172B">
        <w:rPr>
          <w:rFonts w:ascii="Arial" w:hAnsi="Arial" w:cs="Arial"/>
        </w:rPr>
        <w:t xml:space="preserve">This </w:t>
      </w:r>
      <w:r>
        <w:rPr>
          <w:rFonts w:ascii="Arial" w:hAnsi="Arial" w:cs="Arial"/>
        </w:rPr>
        <w:t>D</w:t>
      </w:r>
      <w:r w:rsidRPr="0070172B">
        <w:rPr>
          <w:rFonts w:ascii="Arial" w:hAnsi="Arial" w:cs="Arial"/>
        </w:rPr>
        <w:t xml:space="preserve">eed shall be registered against the estate described in the First Schedule by the Covenantor </w:t>
      </w:r>
      <w:r>
        <w:rPr>
          <w:rFonts w:ascii="Arial" w:hAnsi="Arial" w:cs="Arial"/>
        </w:rPr>
        <w:t xml:space="preserve">immediately </w:t>
      </w:r>
      <w:r w:rsidRPr="0070172B">
        <w:rPr>
          <w:rFonts w:ascii="Arial" w:hAnsi="Arial" w:cs="Arial"/>
        </w:rPr>
        <w:t xml:space="preserve">following execution, and the provisions of this </w:t>
      </w:r>
      <w:r>
        <w:rPr>
          <w:rFonts w:ascii="Arial" w:hAnsi="Arial" w:cs="Arial"/>
        </w:rPr>
        <w:t>D</w:t>
      </w:r>
      <w:r w:rsidRPr="0070172B">
        <w:rPr>
          <w:rFonts w:ascii="Arial" w:hAnsi="Arial" w:cs="Arial"/>
        </w:rPr>
        <w:t xml:space="preserve">eed shall run forever in favour of the registered proprietor of the Dominant Land or any part </w:t>
      </w:r>
      <w:r>
        <w:rPr>
          <w:rFonts w:ascii="Arial" w:hAnsi="Arial" w:cs="Arial"/>
        </w:rPr>
        <w:t xml:space="preserve">of that land </w:t>
      </w:r>
      <w:r w:rsidRPr="0070172B">
        <w:rPr>
          <w:rFonts w:ascii="Arial" w:hAnsi="Arial" w:cs="Arial"/>
        </w:rPr>
        <w:t xml:space="preserve">from time to time. </w:t>
      </w:r>
    </w:p>
    <w:p w14:paraId="1630F684" w14:textId="77777777" w:rsidR="00402C89" w:rsidRDefault="00402C89" w:rsidP="00402C89">
      <w:pPr>
        <w:jc w:val="both"/>
        <w:rPr>
          <w:rFonts w:ascii="Arial" w:hAnsi="Arial" w:cs="Arial"/>
        </w:rPr>
      </w:pPr>
    </w:p>
    <w:p w14:paraId="6F6DE377" w14:textId="77777777" w:rsidR="00402C89" w:rsidRPr="009772A2" w:rsidRDefault="00402C89" w:rsidP="00402C89">
      <w:pPr>
        <w:jc w:val="both"/>
        <w:rPr>
          <w:rFonts w:ascii="Arial" w:hAnsi="Arial" w:cs="Arial"/>
        </w:rPr>
      </w:pPr>
    </w:p>
    <w:p w14:paraId="65BC514D" w14:textId="77777777" w:rsidR="00402C89" w:rsidRPr="0048643E" w:rsidRDefault="00402C89" w:rsidP="00402C89">
      <w:pPr>
        <w:pStyle w:val="ListParagraph"/>
        <w:rPr>
          <w:rFonts w:ascii="Arial" w:hAnsi="Arial" w:cs="Arial"/>
        </w:rPr>
      </w:pPr>
    </w:p>
    <w:tbl>
      <w:tblPr>
        <w:tblStyle w:val="TableGrid"/>
        <w:tblW w:w="0" w:type="auto"/>
        <w:tblInd w:w="846" w:type="dxa"/>
        <w:tblLook w:val="04A0" w:firstRow="1" w:lastRow="0" w:firstColumn="1" w:lastColumn="0" w:noHBand="0" w:noVBand="1"/>
      </w:tblPr>
      <w:tblGrid>
        <w:gridCol w:w="3827"/>
        <w:gridCol w:w="4343"/>
      </w:tblGrid>
      <w:tr w:rsidR="00402C89" w14:paraId="7189C2E2" w14:textId="77777777" w:rsidTr="007B26E6">
        <w:tc>
          <w:tcPr>
            <w:tcW w:w="8170" w:type="dxa"/>
            <w:gridSpan w:val="2"/>
          </w:tcPr>
          <w:p w14:paraId="0487E798" w14:textId="77777777" w:rsidR="00402C89" w:rsidRDefault="00402C89" w:rsidP="007B26E6">
            <w:pPr>
              <w:jc w:val="center"/>
              <w:rPr>
                <w:rFonts w:ascii="Arial" w:hAnsi="Arial" w:cs="Arial"/>
                <w:b/>
                <w:bCs/>
              </w:rPr>
            </w:pPr>
          </w:p>
          <w:p w14:paraId="6CCC65EB" w14:textId="77777777" w:rsidR="00402C89" w:rsidRPr="0044340D" w:rsidRDefault="00402C89" w:rsidP="007B26E6">
            <w:pPr>
              <w:jc w:val="center"/>
              <w:rPr>
                <w:rFonts w:ascii="Arial" w:hAnsi="Arial" w:cs="Arial"/>
                <w:b/>
                <w:bCs/>
              </w:rPr>
            </w:pPr>
            <w:r w:rsidRPr="0044340D">
              <w:rPr>
                <w:rFonts w:ascii="Arial" w:hAnsi="Arial" w:cs="Arial"/>
                <w:b/>
                <w:bCs/>
              </w:rPr>
              <w:t>FIRST SCHEDULE</w:t>
            </w:r>
          </w:p>
          <w:p w14:paraId="786ECEF2" w14:textId="77777777" w:rsidR="00402C89" w:rsidRPr="0044340D" w:rsidRDefault="00402C89" w:rsidP="007B26E6">
            <w:pPr>
              <w:jc w:val="center"/>
              <w:rPr>
                <w:rFonts w:ascii="Arial" w:hAnsi="Arial" w:cs="Arial"/>
                <w:b/>
                <w:bCs/>
              </w:rPr>
            </w:pPr>
          </w:p>
          <w:p w14:paraId="4E060D61" w14:textId="77777777" w:rsidR="00402C89" w:rsidRDefault="00402C89" w:rsidP="007B26E6">
            <w:pPr>
              <w:jc w:val="center"/>
              <w:rPr>
                <w:rFonts w:ascii="Arial" w:hAnsi="Arial" w:cs="Arial"/>
              </w:rPr>
            </w:pPr>
            <w:r w:rsidRPr="0044340D">
              <w:rPr>
                <w:rFonts w:ascii="Arial" w:hAnsi="Arial" w:cs="Arial"/>
              </w:rPr>
              <w:t>(Serviant Land)</w:t>
            </w:r>
          </w:p>
          <w:p w14:paraId="593C18A1" w14:textId="77777777" w:rsidR="00402C89" w:rsidRPr="0044340D" w:rsidRDefault="00402C89" w:rsidP="007B26E6">
            <w:pPr>
              <w:jc w:val="center"/>
              <w:rPr>
                <w:rFonts w:ascii="Arial" w:hAnsi="Arial" w:cs="Arial"/>
              </w:rPr>
            </w:pPr>
          </w:p>
        </w:tc>
      </w:tr>
      <w:tr w:rsidR="00402C89" w14:paraId="00586BF5" w14:textId="77777777" w:rsidTr="007B26E6">
        <w:tc>
          <w:tcPr>
            <w:tcW w:w="3827" w:type="dxa"/>
          </w:tcPr>
          <w:p w14:paraId="4D06559B" w14:textId="77777777" w:rsidR="00402C89" w:rsidRPr="009772A2" w:rsidRDefault="00402C89" w:rsidP="007B26E6">
            <w:pPr>
              <w:jc w:val="both"/>
              <w:rPr>
                <w:rFonts w:ascii="Arial" w:hAnsi="Arial" w:cs="Arial"/>
                <w:b/>
                <w:bCs/>
              </w:rPr>
            </w:pPr>
          </w:p>
          <w:p w14:paraId="070EFEBE" w14:textId="77777777" w:rsidR="00402C89" w:rsidRPr="009772A2" w:rsidRDefault="00402C89" w:rsidP="007B26E6">
            <w:pPr>
              <w:jc w:val="both"/>
              <w:rPr>
                <w:rFonts w:ascii="Arial" w:hAnsi="Arial" w:cs="Arial"/>
                <w:b/>
                <w:bCs/>
              </w:rPr>
            </w:pPr>
            <w:r w:rsidRPr="009772A2">
              <w:rPr>
                <w:rFonts w:ascii="Arial" w:hAnsi="Arial" w:cs="Arial"/>
                <w:b/>
                <w:bCs/>
              </w:rPr>
              <w:t xml:space="preserve">Certificate of Title </w:t>
            </w:r>
          </w:p>
        </w:tc>
        <w:tc>
          <w:tcPr>
            <w:tcW w:w="4343" w:type="dxa"/>
          </w:tcPr>
          <w:p w14:paraId="654F73EC" w14:textId="77777777" w:rsidR="00402C89" w:rsidRPr="009772A2" w:rsidRDefault="00402C89" w:rsidP="007B26E6">
            <w:pPr>
              <w:jc w:val="both"/>
              <w:rPr>
                <w:rFonts w:ascii="Arial" w:hAnsi="Arial" w:cs="Arial"/>
                <w:b/>
                <w:bCs/>
              </w:rPr>
            </w:pPr>
          </w:p>
          <w:p w14:paraId="341F07B7" w14:textId="77777777" w:rsidR="00402C89" w:rsidRPr="009772A2" w:rsidRDefault="00402C89" w:rsidP="007B26E6">
            <w:pPr>
              <w:jc w:val="both"/>
              <w:rPr>
                <w:rFonts w:ascii="Arial" w:hAnsi="Arial" w:cs="Arial"/>
                <w:b/>
                <w:bCs/>
              </w:rPr>
            </w:pPr>
            <w:r w:rsidRPr="009772A2">
              <w:rPr>
                <w:rFonts w:ascii="Arial" w:hAnsi="Arial" w:cs="Arial"/>
                <w:b/>
                <w:bCs/>
              </w:rPr>
              <w:t xml:space="preserve">Lot and Deposited Plan Number </w:t>
            </w:r>
          </w:p>
          <w:p w14:paraId="2577CF4C" w14:textId="77777777" w:rsidR="00402C89" w:rsidRPr="009772A2" w:rsidRDefault="00402C89" w:rsidP="007B26E6">
            <w:pPr>
              <w:jc w:val="both"/>
              <w:rPr>
                <w:rFonts w:ascii="Arial" w:hAnsi="Arial" w:cs="Arial"/>
                <w:b/>
                <w:bCs/>
              </w:rPr>
            </w:pPr>
          </w:p>
        </w:tc>
      </w:tr>
      <w:tr w:rsidR="00402C89" w14:paraId="3FF19124" w14:textId="77777777" w:rsidTr="007B26E6">
        <w:tc>
          <w:tcPr>
            <w:tcW w:w="8170" w:type="dxa"/>
            <w:gridSpan w:val="2"/>
          </w:tcPr>
          <w:p w14:paraId="5B324535" w14:textId="77777777" w:rsidR="00402C89" w:rsidRDefault="00402C89" w:rsidP="007B26E6">
            <w:pPr>
              <w:jc w:val="center"/>
              <w:rPr>
                <w:rFonts w:ascii="Arial" w:hAnsi="Arial" w:cs="Arial"/>
                <w:b/>
                <w:bCs/>
              </w:rPr>
            </w:pPr>
          </w:p>
          <w:p w14:paraId="3295ECBB" w14:textId="77777777" w:rsidR="00402C89" w:rsidRPr="0044340D" w:rsidRDefault="00402C89" w:rsidP="007B26E6">
            <w:pPr>
              <w:jc w:val="center"/>
              <w:rPr>
                <w:rFonts w:ascii="Arial" w:hAnsi="Arial" w:cs="Arial"/>
                <w:b/>
                <w:bCs/>
              </w:rPr>
            </w:pPr>
            <w:r>
              <w:rPr>
                <w:rFonts w:ascii="Arial" w:hAnsi="Arial" w:cs="Arial"/>
                <w:b/>
                <w:bCs/>
              </w:rPr>
              <w:t xml:space="preserve">SECOND </w:t>
            </w:r>
            <w:r w:rsidRPr="0044340D">
              <w:rPr>
                <w:rFonts w:ascii="Arial" w:hAnsi="Arial" w:cs="Arial"/>
                <w:b/>
                <w:bCs/>
              </w:rPr>
              <w:t>SCHEDULE</w:t>
            </w:r>
          </w:p>
          <w:p w14:paraId="3CA78811" w14:textId="77777777" w:rsidR="00402C89" w:rsidRPr="0044340D" w:rsidRDefault="00402C89" w:rsidP="007B26E6">
            <w:pPr>
              <w:jc w:val="center"/>
              <w:rPr>
                <w:rFonts w:ascii="Arial" w:hAnsi="Arial" w:cs="Arial"/>
                <w:b/>
                <w:bCs/>
              </w:rPr>
            </w:pPr>
          </w:p>
          <w:p w14:paraId="021BCE9E" w14:textId="77777777" w:rsidR="00402C89" w:rsidRDefault="00402C89" w:rsidP="007B26E6">
            <w:pPr>
              <w:jc w:val="center"/>
              <w:rPr>
                <w:rFonts w:ascii="Arial" w:hAnsi="Arial" w:cs="Arial"/>
              </w:rPr>
            </w:pPr>
            <w:r w:rsidRPr="0044340D">
              <w:rPr>
                <w:rFonts w:ascii="Arial" w:hAnsi="Arial" w:cs="Arial"/>
              </w:rPr>
              <w:t>(</w:t>
            </w:r>
            <w:r>
              <w:rPr>
                <w:rFonts w:ascii="Arial" w:hAnsi="Arial" w:cs="Arial"/>
              </w:rPr>
              <w:t xml:space="preserve">Dominant </w:t>
            </w:r>
            <w:r w:rsidRPr="0044340D">
              <w:rPr>
                <w:rFonts w:ascii="Arial" w:hAnsi="Arial" w:cs="Arial"/>
              </w:rPr>
              <w:t>Land)</w:t>
            </w:r>
          </w:p>
          <w:p w14:paraId="7FD24016" w14:textId="77777777" w:rsidR="00402C89" w:rsidRDefault="00402C89" w:rsidP="007B26E6">
            <w:pPr>
              <w:jc w:val="both"/>
              <w:rPr>
                <w:rFonts w:ascii="Arial" w:hAnsi="Arial" w:cs="Arial"/>
              </w:rPr>
            </w:pPr>
          </w:p>
        </w:tc>
      </w:tr>
      <w:tr w:rsidR="00402C89" w14:paraId="68481FAC" w14:textId="77777777" w:rsidTr="007B26E6">
        <w:tc>
          <w:tcPr>
            <w:tcW w:w="3827" w:type="dxa"/>
          </w:tcPr>
          <w:p w14:paraId="3159FA4E" w14:textId="77777777" w:rsidR="00402C89" w:rsidRPr="009772A2" w:rsidRDefault="00402C89" w:rsidP="007B26E6">
            <w:pPr>
              <w:jc w:val="both"/>
              <w:rPr>
                <w:rFonts w:ascii="Arial" w:hAnsi="Arial" w:cs="Arial"/>
                <w:b/>
                <w:bCs/>
              </w:rPr>
            </w:pPr>
          </w:p>
          <w:p w14:paraId="63E44F36" w14:textId="77777777" w:rsidR="00402C89" w:rsidRDefault="00402C89" w:rsidP="007B26E6">
            <w:pPr>
              <w:jc w:val="both"/>
              <w:rPr>
                <w:rFonts w:ascii="Arial" w:hAnsi="Arial" w:cs="Arial"/>
              </w:rPr>
            </w:pPr>
            <w:r w:rsidRPr="009772A2">
              <w:rPr>
                <w:rFonts w:ascii="Arial" w:hAnsi="Arial" w:cs="Arial"/>
                <w:b/>
                <w:bCs/>
              </w:rPr>
              <w:t xml:space="preserve">Certificate of Title </w:t>
            </w:r>
          </w:p>
        </w:tc>
        <w:tc>
          <w:tcPr>
            <w:tcW w:w="4343" w:type="dxa"/>
          </w:tcPr>
          <w:p w14:paraId="48BFB265" w14:textId="77777777" w:rsidR="00402C89" w:rsidRPr="009772A2" w:rsidRDefault="00402C89" w:rsidP="007B26E6">
            <w:pPr>
              <w:jc w:val="both"/>
              <w:rPr>
                <w:rFonts w:ascii="Arial" w:hAnsi="Arial" w:cs="Arial"/>
                <w:b/>
                <w:bCs/>
              </w:rPr>
            </w:pPr>
          </w:p>
          <w:p w14:paraId="7D2B961E" w14:textId="77777777" w:rsidR="00402C89" w:rsidRPr="009772A2" w:rsidRDefault="00402C89" w:rsidP="007B26E6">
            <w:pPr>
              <w:jc w:val="both"/>
              <w:rPr>
                <w:rFonts w:ascii="Arial" w:hAnsi="Arial" w:cs="Arial"/>
                <w:b/>
                <w:bCs/>
              </w:rPr>
            </w:pPr>
            <w:r w:rsidRPr="009772A2">
              <w:rPr>
                <w:rFonts w:ascii="Arial" w:hAnsi="Arial" w:cs="Arial"/>
                <w:b/>
                <w:bCs/>
              </w:rPr>
              <w:t xml:space="preserve">Lot and Deposited Plan Number </w:t>
            </w:r>
          </w:p>
          <w:p w14:paraId="0C2AFD67" w14:textId="77777777" w:rsidR="00402C89" w:rsidRDefault="00402C89" w:rsidP="007B26E6">
            <w:pPr>
              <w:jc w:val="both"/>
              <w:rPr>
                <w:rFonts w:ascii="Arial" w:hAnsi="Arial" w:cs="Arial"/>
              </w:rPr>
            </w:pPr>
          </w:p>
        </w:tc>
      </w:tr>
      <w:tr w:rsidR="00402C89" w14:paraId="7CED4111" w14:textId="77777777" w:rsidTr="007B26E6">
        <w:tc>
          <w:tcPr>
            <w:tcW w:w="8170" w:type="dxa"/>
            <w:gridSpan w:val="2"/>
          </w:tcPr>
          <w:p w14:paraId="31F3FFB9" w14:textId="77777777" w:rsidR="00402C89" w:rsidRDefault="00402C89" w:rsidP="007B26E6">
            <w:pPr>
              <w:jc w:val="center"/>
              <w:rPr>
                <w:rFonts w:ascii="Arial" w:hAnsi="Arial" w:cs="Arial"/>
                <w:b/>
                <w:bCs/>
              </w:rPr>
            </w:pPr>
          </w:p>
          <w:p w14:paraId="78A627CE" w14:textId="77777777" w:rsidR="00402C89" w:rsidRPr="0044340D" w:rsidRDefault="00402C89" w:rsidP="007B26E6">
            <w:pPr>
              <w:jc w:val="center"/>
              <w:rPr>
                <w:rFonts w:ascii="Arial" w:hAnsi="Arial" w:cs="Arial"/>
                <w:b/>
                <w:bCs/>
              </w:rPr>
            </w:pPr>
            <w:r>
              <w:rPr>
                <w:rFonts w:ascii="Arial" w:hAnsi="Arial" w:cs="Arial"/>
                <w:b/>
                <w:bCs/>
              </w:rPr>
              <w:t xml:space="preserve">THIRD </w:t>
            </w:r>
            <w:r w:rsidRPr="0044340D">
              <w:rPr>
                <w:rFonts w:ascii="Arial" w:hAnsi="Arial" w:cs="Arial"/>
                <w:b/>
                <w:bCs/>
              </w:rPr>
              <w:t>SCHEDULE</w:t>
            </w:r>
          </w:p>
          <w:p w14:paraId="1952149B" w14:textId="77777777" w:rsidR="00402C89" w:rsidRDefault="00402C89" w:rsidP="007B26E6">
            <w:pPr>
              <w:jc w:val="both"/>
              <w:rPr>
                <w:rFonts w:ascii="Arial" w:hAnsi="Arial" w:cs="Arial"/>
              </w:rPr>
            </w:pPr>
          </w:p>
        </w:tc>
      </w:tr>
      <w:tr w:rsidR="00402C89" w14:paraId="1D80BF40" w14:textId="77777777" w:rsidTr="007B26E6">
        <w:tc>
          <w:tcPr>
            <w:tcW w:w="8170" w:type="dxa"/>
            <w:gridSpan w:val="2"/>
          </w:tcPr>
          <w:p w14:paraId="34E6234F" w14:textId="77777777" w:rsidR="00402C89" w:rsidRDefault="00402C89" w:rsidP="007B26E6">
            <w:pPr>
              <w:jc w:val="both"/>
              <w:rPr>
                <w:rFonts w:ascii="Arial" w:hAnsi="Arial" w:cs="Arial"/>
              </w:rPr>
            </w:pPr>
          </w:p>
          <w:p w14:paraId="7BE56A88" w14:textId="77777777" w:rsidR="00402C89" w:rsidRDefault="00402C89" w:rsidP="007B26E6">
            <w:pPr>
              <w:jc w:val="both"/>
              <w:rPr>
                <w:rFonts w:ascii="Arial" w:hAnsi="Arial" w:cs="Arial"/>
              </w:rPr>
            </w:pPr>
            <w:r w:rsidRPr="0070172B">
              <w:rPr>
                <w:rFonts w:ascii="Arial" w:hAnsi="Arial" w:cs="Arial"/>
              </w:rPr>
              <w:t xml:space="preserve">The Covenantor acknowledges and agrees that: </w:t>
            </w:r>
          </w:p>
          <w:p w14:paraId="2B34E5A2" w14:textId="77777777" w:rsidR="00402C89" w:rsidRDefault="00402C89" w:rsidP="007B26E6">
            <w:pPr>
              <w:jc w:val="both"/>
              <w:rPr>
                <w:rFonts w:ascii="Arial" w:hAnsi="Arial" w:cs="Arial"/>
              </w:rPr>
            </w:pPr>
          </w:p>
          <w:p w14:paraId="275A4601" w14:textId="77777777" w:rsidR="00402C89" w:rsidRDefault="00402C89" w:rsidP="00402C89">
            <w:pPr>
              <w:pStyle w:val="ListParagraph"/>
              <w:numPr>
                <w:ilvl w:val="0"/>
                <w:numId w:val="7"/>
              </w:numPr>
              <w:ind w:left="1117" w:hanging="720"/>
              <w:jc w:val="both"/>
              <w:rPr>
                <w:rFonts w:ascii="Arial" w:hAnsi="Arial" w:cs="Arial"/>
              </w:rPr>
            </w:pPr>
            <w:r w:rsidRPr="008759B4">
              <w:rPr>
                <w:rFonts w:ascii="Arial" w:hAnsi="Arial" w:cs="Arial"/>
              </w:rPr>
              <w:t xml:space="preserve">The Covenantee owns and operates </w:t>
            </w:r>
            <w:r>
              <w:rPr>
                <w:rFonts w:ascii="Arial" w:hAnsi="Arial" w:cs="Arial"/>
              </w:rPr>
              <w:t>[</w:t>
            </w:r>
            <w:r w:rsidRPr="007877F3">
              <w:rPr>
                <w:rFonts w:ascii="Arial" w:hAnsi="Arial" w:cs="Arial"/>
                <w:highlight w:val="yellow"/>
              </w:rPr>
              <w:t>describe activity on the Dominant Land</w:t>
            </w:r>
            <w:r>
              <w:rPr>
                <w:rFonts w:ascii="Arial" w:hAnsi="Arial" w:cs="Arial"/>
              </w:rPr>
              <w:t>]</w:t>
            </w:r>
            <w:r w:rsidRPr="008759B4">
              <w:rPr>
                <w:rFonts w:ascii="Arial" w:hAnsi="Arial" w:cs="Arial"/>
              </w:rPr>
              <w:t xml:space="preserve"> on the Dominant Land. </w:t>
            </w:r>
          </w:p>
          <w:p w14:paraId="4D3C5926" w14:textId="77777777" w:rsidR="00402C89" w:rsidRPr="008759B4" w:rsidRDefault="00402C89" w:rsidP="007B26E6">
            <w:pPr>
              <w:pStyle w:val="ListParagraph"/>
              <w:ind w:left="1117" w:hanging="720"/>
              <w:jc w:val="both"/>
              <w:rPr>
                <w:rFonts w:ascii="Arial" w:hAnsi="Arial" w:cs="Arial"/>
              </w:rPr>
            </w:pPr>
          </w:p>
          <w:p w14:paraId="1F34D6E8" w14:textId="4FE00B65" w:rsidR="00402C89" w:rsidRDefault="00402C89" w:rsidP="00402C89">
            <w:pPr>
              <w:pStyle w:val="ListParagraph"/>
              <w:numPr>
                <w:ilvl w:val="0"/>
                <w:numId w:val="7"/>
              </w:numPr>
              <w:ind w:left="1117" w:hanging="720"/>
              <w:jc w:val="both"/>
              <w:rPr>
                <w:rFonts w:ascii="Arial" w:hAnsi="Arial" w:cs="Arial"/>
              </w:rPr>
            </w:pPr>
            <w:r w:rsidRPr="008759B4">
              <w:rPr>
                <w:rFonts w:ascii="Arial" w:hAnsi="Arial" w:cs="Arial"/>
              </w:rPr>
              <w:t xml:space="preserve">Noise generation is an unavoidable effect of such </w:t>
            </w:r>
            <w:r>
              <w:rPr>
                <w:rFonts w:ascii="Arial" w:hAnsi="Arial" w:cs="Arial"/>
              </w:rPr>
              <w:t xml:space="preserve">an orchard </w:t>
            </w:r>
            <w:r w:rsidRPr="008759B4">
              <w:rPr>
                <w:rFonts w:ascii="Arial" w:hAnsi="Arial" w:cs="Arial"/>
              </w:rPr>
              <w:t xml:space="preserve">operation, including without limitation, noise from the operation of </w:t>
            </w:r>
            <w:r w:rsidR="00EF1C89">
              <w:rPr>
                <w:rFonts w:ascii="Arial" w:hAnsi="Arial" w:cs="Arial"/>
              </w:rPr>
              <w:t>agrichemical</w:t>
            </w:r>
            <w:r w:rsidRPr="008759B4">
              <w:rPr>
                <w:rFonts w:ascii="Arial" w:hAnsi="Arial" w:cs="Arial"/>
              </w:rPr>
              <w:t xml:space="preserve"> sprayers, tractors, harvesters, </w:t>
            </w:r>
            <w:r w:rsidR="00EF1C89">
              <w:rPr>
                <w:rFonts w:ascii="Arial" w:hAnsi="Arial" w:cs="Arial"/>
              </w:rPr>
              <w:t>pruners</w:t>
            </w:r>
            <w:r w:rsidRPr="008759B4">
              <w:rPr>
                <w:rFonts w:ascii="Arial" w:hAnsi="Arial" w:cs="Arial"/>
              </w:rPr>
              <w:t>, motor bikes, frost protecting windmills</w:t>
            </w:r>
            <w:r w:rsidR="00EF1C89">
              <w:rPr>
                <w:rFonts w:ascii="Arial" w:hAnsi="Arial" w:cs="Arial"/>
              </w:rPr>
              <w:t xml:space="preserve"> and/or frost fans</w:t>
            </w:r>
            <w:r w:rsidRPr="008759B4">
              <w:rPr>
                <w:rFonts w:ascii="Arial" w:hAnsi="Arial" w:cs="Arial"/>
              </w:rPr>
              <w:t xml:space="preserve"> and bird scaring devices (including without limitation propane gas canons, electronic bird distress calls, horns and sirens). </w:t>
            </w:r>
          </w:p>
          <w:p w14:paraId="49253C6D" w14:textId="77777777" w:rsidR="00402C89" w:rsidRPr="00665958" w:rsidRDefault="00402C89" w:rsidP="007B26E6">
            <w:pPr>
              <w:pStyle w:val="ListParagraph"/>
              <w:ind w:left="1117" w:hanging="720"/>
              <w:rPr>
                <w:rFonts w:ascii="Arial" w:hAnsi="Arial" w:cs="Arial"/>
              </w:rPr>
            </w:pPr>
          </w:p>
          <w:p w14:paraId="348BF9A4" w14:textId="36BD066B" w:rsidR="00402C89" w:rsidRDefault="006A3F1B" w:rsidP="00402C89">
            <w:pPr>
              <w:pStyle w:val="ListParagraph"/>
              <w:numPr>
                <w:ilvl w:val="0"/>
                <w:numId w:val="7"/>
              </w:numPr>
              <w:ind w:left="1117" w:hanging="720"/>
              <w:jc w:val="both"/>
              <w:rPr>
                <w:rFonts w:ascii="Arial" w:hAnsi="Arial" w:cs="Arial"/>
              </w:rPr>
            </w:pPr>
            <w:r>
              <w:rPr>
                <w:rFonts w:ascii="Arial" w:hAnsi="Arial" w:cs="Arial"/>
              </w:rPr>
              <w:t xml:space="preserve">Agrichemicals are necessary for </w:t>
            </w:r>
            <w:r w:rsidR="00AC24C7">
              <w:rPr>
                <w:rFonts w:ascii="Arial" w:hAnsi="Arial" w:cs="Arial"/>
              </w:rPr>
              <w:t>orchard</w:t>
            </w:r>
            <w:r w:rsidR="00402C89" w:rsidRPr="008759B4">
              <w:rPr>
                <w:rFonts w:ascii="Arial" w:hAnsi="Arial" w:cs="Arial"/>
              </w:rPr>
              <w:t xml:space="preserve"> operation</w:t>
            </w:r>
            <w:r>
              <w:rPr>
                <w:rFonts w:ascii="Arial" w:hAnsi="Arial" w:cs="Arial"/>
              </w:rPr>
              <w:t>s</w:t>
            </w:r>
            <w:r w:rsidR="00402C89" w:rsidRPr="008759B4">
              <w:rPr>
                <w:rFonts w:ascii="Arial" w:hAnsi="Arial" w:cs="Arial"/>
              </w:rPr>
              <w:t xml:space="preserve">. </w:t>
            </w:r>
            <w:proofErr w:type="gramStart"/>
            <w:r w:rsidR="00402C89" w:rsidRPr="008759B4">
              <w:rPr>
                <w:rFonts w:ascii="Arial" w:hAnsi="Arial" w:cs="Arial"/>
              </w:rPr>
              <w:t>In particular herbicide</w:t>
            </w:r>
            <w:proofErr w:type="gramEnd"/>
            <w:r w:rsidR="00402C89" w:rsidRPr="008759B4">
              <w:rPr>
                <w:rFonts w:ascii="Arial" w:hAnsi="Arial" w:cs="Arial"/>
              </w:rPr>
              <w:t xml:space="preserve"> spraying during [</w:t>
            </w:r>
            <w:r w:rsidR="00402C89">
              <w:rPr>
                <w:rFonts w:ascii="Arial" w:hAnsi="Arial" w:cs="Arial"/>
              </w:rPr>
              <w:t>insert broad range of the dates of spraying] and [</w:t>
            </w:r>
            <w:r w:rsidR="00402C89" w:rsidRPr="00D13C10">
              <w:rPr>
                <w:rFonts w:ascii="Arial" w:hAnsi="Arial" w:cs="Arial"/>
                <w:highlight w:val="yellow"/>
              </w:rPr>
              <w:t>insert other types of spray for example Hi-Cane</w:t>
            </w:r>
            <w:r w:rsidR="00402C89">
              <w:rPr>
                <w:rFonts w:ascii="Arial" w:hAnsi="Arial" w:cs="Arial"/>
              </w:rPr>
              <w:t xml:space="preserve">] </w:t>
            </w:r>
            <w:r w:rsidR="00402C89" w:rsidRPr="008759B4">
              <w:rPr>
                <w:rFonts w:ascii="Arial" w:hAnsi="Arial" w:cs="Arial"/>
              </w:rPr>
              <w:t>spraying during [</w:t>
            </w:r>
            <w:r w:rsidR="00402C89" w:rsidRPr="00D13C10">
              <w:rPr>
                <w:rFonts w:ascii="Arial" w:hAnsi="Arial" w:cs="Arial"/>
                <w:highlight w:val="yellow"/>
              </w:rPr>
              <w:t>insert broad range of dates of spraying</w:t>
            </w:r>
            <w:r w:rsidR="00402C89" w:rsidRPr="008759B4">
              <w:rPr>
                <w:rFonts w:ascii="Arial" w:hAnsi="Arial" w:cs="Arial"/>
              </w:rPr>
              <w:t xml:space="preserve">]. </w:t>
            </w:r>
          </w:p>
          <w:p w14:paraId="78F4CC76" w14:textId="77777777" w:rsidR="00402C89" w:rsidRPr="005D0566" w:rsidRDefault="00402C89" w:rsidP="007B26E6">
            <w:pPr>
              <w:pStyle w:val="ListParagraph"/>
              <w:ind w:left="1117" w:hanging="720"/>
              <w:rPr>
                <w:rFonts w:ascii="Arial" w:hAnsi="Arial" w:cs="Arial"/>
              </w:rPr>
            </w:pPr>
          </w:p>
          <w:p w14:paraId="6254BA6F" w14:textId="3240FCA8" w:rsidR="00402C89" w:rsidRDefault="00402C89" w:rsidP="00402C89">
            <w:pPr>
              <w:pStyle w:val="ListParagraph"/>
              <w:numPr>
                <w:ilvl w:val="0"/>
                <w:numId w:val="7"/>
              </w:numPr>
              <w:ind w:left="1117" w:hanging="720"/>
              <w:jc w:val="both"/>
              <w:rPr>
                <w:rFonts w:ascii="Arial" w:hAnsi="Arial" w:cs="Arial"/>
              </w:rPr>
            </w:pPr>
            <w:r>
              <w:rPr>
                <w:rFonts w:ascii="Arial" w:hAnsi="Arial" w:cs="Arial"/>
              </w:rPr>
              <w:t xml:space="preserve">The </w:t>
            </w:r>
            <w:r w:rsidRPr="008759B4">
              <w:rPr>
                <w:rFonts w:ascii="Arial" w:hAnsi="Arial" w:cs="Arial"/>
              </w:rPr>
              <w:t>operation of the</w:t>
            </w:r>
            <w:r>
              <w:rPr>
                <w:rFonts w:ascii="Arial" w:hAnsi="Arial" w:cs="Arial"/>
              </w:rPr>
              <w:t xml:space="preserve"> [</w:t>
            </w:r>
            <w:r w:rsidRPr="00D13C10">
              <w:rPr>
                <w:rFonts w:ascii="Arial" w:hAnsi="Arial" w:cs="Arial"/>
                <w:highlight w:val="yellow"/>
              </w:rPr>
              <w:t>insert other components for example a packhouse</w:t>
            </w:r>
            <w:r w:rsidR="0027696B">
              <w:rPr>
                <w:rFonts w:ascii="Arial" w:hAnsi="Arial" w:cs="Arial"/>
                <w:highlight w:val="yellow"/>
              </w:rPr>
              <w:t>, accommodation, orchard toilets</w:t>
            </w:r>
            <w:r w:rsidR="00C34EA0" w:rsidRPr="00C34EA0">
              <w:rPr>
                <w:rFonts w:ascii="Arial" w:hAnsi="Arial" w:cs="Arial"/>
                <w:highlight w:val="yellow"/>
              </w:rPr>
              <w:t>, shelter</w:t>
            </w:r>
            <w:r>
              <w:rPr>
                <w:rFonts w:ascii="Arial" w:hAnsi="Arial" w:cs="Arial"/>
              </w:rPr>
              <w:t xml:space="preserve">] </w:t>
            </w:r>
            <w:r w:rsidRPr="008759B4">
              <w:rPr>
                <w:rFonts w:ascii="Arial" w:hAnsi="Arial" w:cs="Arial"/>
              </w:rPr>
              <w:t>is a permitted activity conducted in accordance with the [</w:t>
            </w:r>
            <w:r w:rsidRPr="00D13C10">
              <w:rPr>
                <w:rFonts w:ascii="Arial" w:hAnsi="Arial" w:cs="Arial"/>
                <w:highlight w:val="yellow"/>
              </w:rPr>
              <w:t xml:space="preserve">insert name of the </w:t>
            </w:r>
            <w:proofErr w:type="gramStart"/>
            <w:r w:rsidRPr="00D13C10">
              <w:rPr>
                <w:rFonts w:ascii="Arial" w:hAnsi="Arial" w:cs="Arial"/>
                <w:highlight w:val="yellow"/>
              </w:rPr>
              <w:t>District</w:t>
            </w:r>
            <w:proofErr w:type="gramEnd"/>
            <w:r w:rsidRPr="00D13C10">
              <w:rPr>
                <w:rFonts w:ascii="Arial" w:hAnsi="Arial" w:cs="Arial"/>
                <w:highlight w:val="yellow"/>
              </w:rPr>
              <w:t xml:space="preserve"> the </w:t>
            </w:r>
            <w:r>
              <w:rPr>
                <w:rFonts w:ascii="Arial" w:hAnsi="Arial" w:cs="Arial"/>
                <w:highlight w:val="yellow"/>
              </w:rPr>
              <w:t>activity / o</w:t>
            </w:r>
            <w:r w:rsidRPr="00D13C10">
              <w:rPr>
                <w:rFonts w:ascii="Arial" w:hAnsi="Arial" w:cs="Arial"/>
                <w:highlight w:val="yellow"/>
              </w:rPr>
              <w:t>rchard is in</w:t>
            </w:r>
            <w:r w:rsidRPr="008759B4">
              <w:rPr>
                <w:rFonts w:ascii="Arial" w:hAnsi="Arial" w:cs="Arial"/>
              </w:rPr>
              <w:t>] District Plan,</w:t>
            </w:r>
            <w:r w:rsidR="00C34EA0">
              <w:rPr>
                <w:rFonts w:ascii="Arial" w:hAnsi="Arial" w:cs="Arial"/>
              </w:rPr>
              <w:t xml:space="preserve"> or in accordance with resource consents</w:t>
            </w:r>
            <w:r w:rsidRPr="008759B4">
              <w:rPr>
                <w:rFonts w:ascii="Arial" w:hAnsi="Arial" w:cs="Arial"/>
              </w:rPr>
              <w:t xml:space="preserve"> to which the Dominant Land is subject.</w:t>
            </w:r>
          </w:p>
          <w:p w14:paraId="67811FFE" w14:textId="77777777" w:rsidR="00402C89" w:rsidRPr="00DD7736" w:rsidRDefault="00402C89" w:rsidP="007B26E6">
            <w:pPr>
              <w:pStyle w:val="ListParagraph"/>
              <w:rPr>
                <w:rFonts w:ascii="Arial" w:hAnsi="Arial" w:cs="Arial"/>
              </w:rPr>
            </w:pPr>
          </w:p>
          <w:p w14:paraId="5FB55426" w14:textId="77777777" w:rsidR="00402C89" w:rsidRDefault="00402C89" w:rsidP="007B26E6">
            <w:pPr>
              <w:jc w:val="both"/>
              <w:rPr>
                <w:rFonts w:ascii="Arial" w:hAnsi="Arial" w:cs="Arial"/>
              </w:rPr>
            </w:pPr>
            <w:r w:rsidRPr="00174B33">
              <w:rPr>
                <w:rFonts w:ascii="Arial" w:hAnsi="Arial" w:cs="Arial"/>
              </w:rPr>
              <w:t xml:space="preserve">The Covenantor agrees and covenants that: </w:t>
            </w:r>
          </w:p>
          <w:p w14:paraId="4A6A1FD4" w14:textId="77777777" w:rsidR="00402C89" w:rsidRDefault="00402C89" w:rsidP="007B26E6">
            <w:pPr>
              <w:pStyle w:val="ListParagraph"/>
              <w:jc w:val="both"/>
              <w:rPr>
                <w:rFonts w:ascii="Arial" w:hAnsi="Arial" w:cs="Arial"/>
              </w:rPr>
            </w:pPr>
          </w:p>
          <w:p w14:paraId="6453E2AD" w14:textId="77777777" w:rsidR="00402C89" w:rsidRPr="00174B33" w:rsidRDefault="00402C89" w:rsidP="00402C89">
            <w:pPr>
              <w:pStyle w:val="ListParagraph"/>
              <w:numPr>
                <w:ilvl w:val="0"/>
                <w:numId w:val="8"/>
              </w:numPr>
              <w:ind w:left="1117" w:hanging="720"/>
              <w:jc w:val="both"/>
              <w:rPr>
                <w:rFonts w:ascii="Arial" w:hAnsi="Arial" w:cs="Arial"/>
              </w:rPr>
            </w:pPr>
            <w:r w:rsidRPr="00174B33">
              <w:rPr>
                <w:rFonts w:ascii="Arial" w:hAnsi="Arial" w:cs="Arial"/>
              </w:rPr>
              <w:t xml:space="preserve">The Covenantor will allow the Covenantee to carry on the operations of the </w:t>
            </w:r>
            <w:r>
              <w:rPr>
                <w:rFonts w:ascii="Arial" w:hAnsi="Arial" w:cs="Arial"/>
              </w:rPr>
              <w:t>[</w:t>
            </w:r>
            <w:r w:rsidRPr="00D13C10">
              <w:rPr>
                <w:rFonts w:ascii="Arial" w:hAnsi="Arial" w:cs="Arial"/>
                <w:highlight w:val="yellow"/>
              </w:rPr>
              <w:t>describe activity on the Dominant Land</w:t>
            </w:r>
            <w:r>
              <w:rPr>
                <w:rFonts w:ascii="Arial" w:hAnsi="Arial" w:cs="Arial"/>
              </w:rPr>
              <w:t>]</w:t>
            </w:r>
            <w:r w:rsidRPr="00174B33">
              <w:rPr>
                <w:rFonts w:ascii="Arial" w:hAnsi="Arial" w:cs="Arial"/>
              </w:rPr>
              <w:t xml:space="preserve"> without interference or restraint from the Covenantor. </w:t>
            </w:r>
          </w:p>
          <w:p w14:paraId="012BFED0" w14:textId="77777777" w:rsidR="00402C89" w:rsidRDefault="00402C89" w:rsidP="007B26E6">
            <w:pPr>
              <w:pStyle w:val="ListParagraph"/>
              <w:ind w:left="1117" w:hanging="720"/>
              <w:jc w:val="both"/>
              <w:rPr>
                <w:rFonts w:ascii="Arial" w:hAnsi="Arial" w:cs="Arial"/>
              </w:rPr>
            </w:pPr>
          </w:p>
          <w:p w14:paraId="0FDB1DA0" w14:textId="4BD2C9EC" w:rsidR="00402C89" w:rsidRDefault="00402C89" w:rsidP="00402C89">
            <w:pPr>
              <w:pStyle w:val="ListParagraph"/>
              <w:numPr>
                <w:ilvl w:val="0"/>
                <w:numId w:val="8"/>
              </w:numPr>
              <w:ind w:left="1117" w:hanging="720"/>
              <w:jc w:val="both"/>
              <w:rPr>
                <w:rFonts w:ascii="Arial" w:hAnsi="Arial" w:cs="Arial"/>
              </w:rPr>
            </w:pPr>
            <w:r w:rsidRPr="00174B33">
              <w:rPr>
                <w:rFonts w:ascii="Arial" w:hAnsi="Arial" w:cs="Arial"/>
              </w:rPr>
              <w:t xml:space="preserve">The Covenantor will not, so long as the operations of the </w:t>
            </w:r>
            <w:r>
              <w:rPr>
                <w:rFonts w:ascii="Arial" w:hAnsi="Arial" w:cs="Arial"/>
              </w:rPr>
              <w:t>[</w:t>
            </w:r>
            <w:r w:rsidRPr="00D13C10">
              <w:rPr>
                <w:rFonts w:ascii="Arial" w:hAnsi="Arial" w:cs="Arial"/>
                <w:highlight w:val="yellow"/>
              </w:rPr>
              <w:t>describe activity on the Dominant Land</w:t>
            </w:r>
            <w:r>
              <w:rPr>
                <w:rFonts w:ascii="Arial" w:hAnsi="Arial" w:cs="Arial"/>
              </w:rPr>
              <w:t>]</w:t>
            </w:r>
            <w:r w:rsidRPr="00174B33">
              <w:rPr>
                <w:rFonts w:ascii="Arial" w:hAnsi="Arial" w:cs="Arial"/>
              </w:rPr>
              <w:t xml:space="preserve"> are carried on in accordance with the [</w:t>
            </w:r>
            <w:r w:rsidRPr="00D13C10">
              <w:rPr>
                <w:rFonts w:ascii="Arial" w:hAnsi="Arial" w:cs="Arial"/>
                <w:highlight w:val="yellow"/>
              </w:rPr>
              <w:t>insert name of District</w:t>
            </w:r>
            <w:r w:rsidRPr="00174B33">
              <w:rPr>
                <w:rFonts w:ascii="Arial" w:hAnsi="Arial" w:cs="Arial"/>
              </w:rPr>
              <w:t xml:space="preserve">] District Plan or any replacement plan, </w:t>
            </w:r>
            <w:r w:rsidR="007530C3">
              <w:rPr>
                <w:rFonts w:ascii="Arial" w:hAnsi="Arial" w:cs="Arial"/>
              </w:rPr>
              <w:t xml:space="preserve">or conditions of resource consents </w:t>
            </w:r>
            <w:r w:rsidRPr="00174B33">
              <w:rPr>
                <w:rFonts w:ascii="Arial" w:hAnsi="Arial" w:cs="Arial"/>
              </w:rPr>
              <w:t xml:space="preserve">bring any proceedings for damages, </w:t>
            </w:r>
            <w:r w:rsidRPr="00174B33">
              <w:rPr>
                <w:rFonts w:ascii="Arial" w:hAnsi="Arial" w:cs="Arial"/>
              </w:rPr>
              <w:lastRenderedPageBreak/>
              <w:t xml:space="preserve">negligence, nuisance, trespass or interference arising from the use of the </w:t>
            </w:r>
            <w:r>
              <w:rPr>
                <w:rFonts w:ascii="Arial" w:hAnsi="Arial" w:cs="Arial"/>
              </w:rPr>
              <w:t>[</w:t>
            </w:r>
            <w:r w:rsidRPr="00D13C10">
              <w:rPr>
                <w:rFonts w:ascii="Arial" w:hAnsi="Arial" w:cs="Arial"/>
                <w:highlight w:val="yellow"/>
              </w:rPr>
              <w:t>describe activity on the Dominant Land</w:t>
            </w:r>
            <w:r>
              <w:rPr>
                <w:rFonts w:ascii="Arial" w:hAnsi="Arial" w:cs="Arial"/>
              </w:rPr>
              <w:t>]</w:t>
            </w:r>
            <w:r w:rsidRPr="00174B33">
              <w:rPr>
                <w:rFonts w:ascii="Arial" w:hAnsi="Arial" w:cs="Arial"/>
              </w:rPr>
              <w:t xml:space="preserve">. </w:t>
            </w:r>
          </w:p>
          <w:p w14:paraId="640C2F1B" w14:textId="77777777" w:rsidR="00402C89" w:rsidRPr="003A385B" w:rsidRDefault="00402C89" w:rsidP="007B26E6">
            <w:pPr>
              <w:pStyle w:val="ListParagraph"/>
              <w:rPr>
                <w:rFonts w:ascii="Arial" w:hAnsi="Arial" w:cs="Arial"/>
              </w:rPr>
            </w:pPr>
          </w:p>
          <w:p w14:paraId="42781C0D" w14:textId="77777777" w:rsidR="00402C89" w:rsidRDefault="00402C89" w:rsidP="00402C89">
            <w:pPr>
              <w:pStyle w:val="ListParagraph"/>
              <w:numPr>
                <w:ilvl w:val="0"/>
                <w:numId w:val="8"/>
              </w:numPr>
              <w:ind w:left="1117" w:hanging="720"/>
              <w:jc w:val="both"/>
              <w:rPr>
                <w:rFonts w:ascii="Arial" w:hAnsi="Arial" w:cs="Arial"/>
              </w:rPr>
            </w:pPr>
            <w:r w:rsidRPr="00174B33">
              <w:rPr>
                <w:rFonts w:ascii="Arial" w:hAnsi="Arial" w:cs="Arial"/>
              </w:rPr>
              <w:t xml:space="preserve">The Covenantor will not: </w:t>
            </w:r>
          </w:p>
          <w:p w14:paraId="14D8FCD6" w14:textId="77777777" w:rsidR="00402C89" w:rsidRPr="003A385B" w:rsidRDefault="00402C89" w:rsidP="007B26E6">
            <w:pPr>
              <w:pStyle w:val="ListParagraph"/>
              <w:rPr>
                <w:rFonts w:ascii="Arial" w:hAnsi="Arial" w:cs="Arial"/>
              </w:rPr>
            </w:pPr>
          </w:p>
          <w:p w14:paraId="6368569C" w14:textId="77777777" w:rsidR="00402C89" w:rsidRDefault="00402C89" w:rsidP="00402C89">
            <w:pPr>
              <w:pStyle w:val="ListParagraph"/>
              <w:numPr>
                <w:ilvl w:val="0"/>
                <w:numId w:val="9"/>
              </w:numPr>
              <w:jc w:val="both"/>
              <w:rPr>
                <w:rFonts w:ascii="Arial" w:hAnsi="Arial" w:cs="Arial"/>
              </w:rPr>
            </w:pPr>
            <w:r w:rsidRPr="00174B33">
              <w:rPr>
                <w:rFonts w:ascii="Arial" w:hAnsi="Arial" w:cs="Arial"/>
              </w:rPr>
              <w:t xml:space="preserve">make nor lodge; nor </w:t>
            </w:r>
          </w:p>
          <w:p w14:paraId="34CF99B5" w14:textId="77777777" w:rsidR="00402C89" w:rsidRDefault="00402C89" w:rsidP="00402C89">
            <w:pPr>
              <w:pStyle w:val="ListParagraph"/>
              <w:numPr>
                <w:ilvl w:val="0"/>
                <w:numId w:val="9"/>
              </w:numPr>
              <w:jc w:val="both"/>
              <w:rPr>
                <w:rFonts w:ascii="Arial" w:hAnsi="Arial" w:cs="Arial"/>
              </w:rPr>
            </w:pPr>
            <w:r w:rsidRPr="00174B33">
              <w:rPr>
                <w:rFonts w:ascii="Arial" w:hAnsi="Arial" w:cs="Arial"/>
              </w:rPr>
              <w:t xml:space="preserve">be party to; nor </w:t>
            </w:r>
          </w:p>
          <w:p w14:paraId="1B4871F9" w14:textId="77777777" w:rsidR="00402C89" w:rsidRDefault="00402C89" w:rsidP="00402C89">
            <w:pPr>
              <w:pStyle w:val="ListParagraph"/>
              <w:numPr>
                <w:ilvl w:val="0"/>
                <w:numId w:val="9"/>
              </w:numPr>
              <w:jc w:val="both"/>
              <w:rPr>
                <w:rFonts w:ascii="Arial" w:hAnsi="Arial" w:cs="Arial"/>
              </w:rPr>
            </w:pPr>
            <w:r w:rsidRPr="00174B33">
              <w:rPr>
                <w:rFonts w:ascii="Arial" w:hAnsi="Arial" w:cs="Arial"/>
              </w:rPr>
              <w:t xml:space="preserve">finance nor contribute to the cost </w:t>
            </w:r>
            <w:proofErr w:type="gramStart"/>
            <w:r w:rsidRPr="00174B33">
              <w:rPr>
                <w:rFonts w:ascii="Arial" w:hAnsi="Arial" w:cs="Arial"/>
              </w:rPr>
              <w:t>of;</w:t>
            </w:r>
            <w:proofErr w:type="gramEnd"/>
            <w:r w:rsidRPr="00174B33">
              <w:rPr>
                <w:rFonts w:ascii="Arial" w:hAnsi="Arial" w:cs="Arial"/>
              </w:rPr>
              <w:t xml:space="preserve"> </w:t>
            </w:r>
          </w:p>
          <w:p w14:paraId="4549204B" w14:textId="77777777" w:rsidR="00402C89" w:rsidRDefault="00402C89" w:rsidP="007B26E6">
            <w:pPr>
              <w:ind w:left="1117"/>
              <w:jc w:val="both"/>
              <w:rPr>
                <w:rFonts w:ascii="Arial" w:hAnsi="Arial" w:cs="Arial"/>
              </w:rPr>
            </w:pPr>
          </w:p>
          <w:p w14:paraId="2168B7FD" w14:textId="77777777" w:rsidR="00402C89" w:rsidRDefault="00402C89" w:rsidP="007B26E6">
            <w:pPr>
              <w:ind w:left="1117"/>
              <w:jc w:val="both"/>
              <w:rPr>
                <w:rFonts w:ascii="Arial" w:hAnsi="Arial" w:cs="Arial"/>
              </w:rPr>
            </w:pPr>
            <w:r w:rsidRPr="00F93908">
              <w:rPr>
                <w:rFonts w:ascii="Arial" w:hAnsi="Arial" w:cs="Arial"/>
              </w:rPr>
              <w:t xml:space="preserve">any submission, application, proceeding or appeal (either pursuant to the Resource Management Act 1991 or otherwise) designed or intended to limit, prohibit or restrict the continuation of the operations of the </w:t>
            </w:r>
            <w:r>
              <w:rPr>
                <w:rFonts w:ascii="Arial" w:hAnsi="Arial" w:cs="Arial"/>
              </w:rPr>
              <w:t>[</w:t>
            </w:r>
            <w:r w:rsidRPr="00D13C10">
              <w:rPr>
                <w:rFonts w:ascii="Arial" w:hAnsi="Arial" w:cs="Arial"/>
                <w:highlight w:val="yellow"/>
              </w:rPr>
              <w:t>describe activity on the Dominant Land</w:t>
            </w:r>
            <w:r>
              <w:rPr>
                <w:rFonts w:ascii="Arial" w:hAnsi="Arial" w:cs="Arial"/>
              </w:rPr>
              <w:t>] on the</w:t>
            </w:r>
            <w:r w:rsidRPr="00F93908">
              <w:rPr>
                <w:rFonts w:ascii="Arial" w:hAnsi="Arial" w:cs="Arial"/>
              </w:rPr>
              <w:t xml:space="preserve"> Dominant Land, including without limitation any action to require the Covenantee to modify the operations carried out on the Dominant Land. </w:t>
            </w:r>
          </w:p>
          <w:p w14:paraId="4967171D" w14:textId="77777777" w:rsidR="00402C89" w:rsidRDefault="00402C89" w:rsidP="007B26E6">
            <w:pPr>
              <w:ind w:left="1117"/>
              <w:jc w:val="both"/>
              <w:rPr>
                <w:rFonts w:ascii="Arial" w:hAnsi="Arial" w:cs="Arial"/>
              </w:rPr>
            </w:pPr>
          </w:p>
          <w:p w14:paraId="12EE81D7" w14:textId="77777777" w:rsidR="00402C89" w:rsidRPr="00F93908" w:rsidRDefault="00402C89" w:rsidP="007B26E6">
            <w:pPr>
              <w:jc w:val="both"/>
              <w:rPr>
                <w:rFonts w:ascii="Arial" w:hAnsi="Arial" w:cs="Arial"/>
              </w:rPr>
            </w:pPr>
            <w:r w:rsidRPr="00F93908">
              <w:rPr>
                <w:rFonts w:ascii="Arial" w:hAnsi="Arial" w:cs="Arial"/>
              </w:rPr>
              <w:t xml:space="preserve">The covenants on the part of the Covenantor are to continue to apply so long as the </w:t>
            </w:r>
            <w:r>
              <w:rPr>
                <w:rFonts w:ascii="Arial" w:hAnsi="Arial" w:cs="Arial"/>
              </w:rPr>
              <w:t>[</w:t>
            </w:r>
            <w:r w:rsidRPr="00D13C10">
              <w:rPr>
                <w:rFonts w:ascii="Arial" w:hAnsi="Arial" w:cs="Arial"/>
                <w:highlight w:val="yellow"/>
              </w:rPr>
              <w:t>describe activity on the Dominant Land</w:t>
            </w:r>
            <w:r>
              <w:rPr>
                <w:rFonts w:ascii="Arial" w:hAnsi="Arial" w:cs="Arial"/>
              </w:rPr>
              <w:t>]</w:t>
            </w:r>
            <w:r w:rsidRPr="00F93908">
              <w:rPr>
                <w:rFonts w:ascii="Arial" w:hAnsi="Arial" w:cs="Arial"/>
              </w:rPr>
              <w:t xml:space="preserve"> are operated on the Dominant Land notwithstanding any intensification in or change of method of operation of the </w:t>
            </w:r>
            <w:r>
              <w:rPr>
                <w:rFonts w:ascii="Arial" w:hAnsi="Arial" w:cs="Arial"/>
              </w:rPr>
              <w:t>[</w:t>
            </w:r>
            <w:r w:rsidRPr="00D13C10">
              <w:rPr>
                <w:rFonts w:ascii="Arial" w:hAnsi="Arial" w:cs="Arial"/>
                <w:highlight w:val="yellow"/>
              </w:rPr>
              <w:t>describe activity on the Dominant Land</w:t>
            </w:r>
            <w:r>
              <w:rPr>
                <w:rFonts w:ascii="Arial" w:hAnsi="Arial" w:cs="Arial"/>
              </w:rPr>
              <w:t>]</w:t>
            </w:r>
            <w:r w:rsidRPr="00F93908">
              <w:rPr>
                <w:rFonts w:ascii="Arial" w:hAnsi="Arial" w:cs="Arial"/>
              </w:rPr>
              <w:t>.</w:t>
            </w:r>
          </w:p>
          <w:p w14:paraId="62F7C176" w14:textId="77777777" w:rsidR="00402C89" w:rsidRPr="00DD7736" w:rsidRDefault="00402C89" w:rsidP="007B26E6">
            <w:pPr>
              <w:pStyle w:val="ListParagraph"/>
              <w:rPr>
                <w:rFonts w:ascii="Arial" w:hAnsi="Arial" w:cs="Arial"/>
              </w:rPr>
            </w:pPr>
          </w:p>
          <w:p w14:paraId="55C5BA16" w14:textId="77777777" w:rsidR="00402C89" w:rsidRPr="008759B4" w:rsidRDefault="00402C89" w:rsidP="007B26E6">
            <w:pPr>
              <w:pStyle w:val="ListParagraph"/>
              <w:jc w:val="both"/>
              <w:rPr>
                <w:rFonts w:ascii="Arial" w:hAnsi="Arial" w:cs="Arial"/>
              </w:rPr>
            </w:pPr>
          </w:p>
        </w:tc>
      </w:tr>
      <w:tr w:rsidR="00402C89" w:rsidRPr="00431B65" w14:paraId="6DB46032" w14:textId="77777777" w:rsidTr="007B26E6">
        <w:tc>
          <w:tcPr>
            <w:tcW w:w="8170" w:type="dxa"/>
            <w:gridSpan w:val="2"/>
          </w:tcPr>
          <w:p w14:paraId="6F35CB3F" w14:textId="77777777" w:rsidR="00402C89" w:rsidRPr="00431B65" w:rsidRDefault="00402C89" w:rsidP="007B26E6">
            <w:pPr>
              <w:jc w:val="both"/>
              <w:rPr>
                <w:rFonts w:ascii="Arial" w:hAnsi="Arial" w:cs="Arial"/>
              </w:rPr>
            </w:pPr>
          </w:p>
          <w:p w14:paraId="7DC31749" w14:textId="77777777" w:rsidR="00402C89" w:rsidRPr="00431B65" w:rsidRDefault="00402C89" w:rsidP="007B26E6">
            <w:pPr>
              <w:jc w:val="center"/>
              <w:rPr>
                <w:rFonts w:ascii="Arial" w:hAnsi="Arial" w:cs="Arial"/>
              </w:rPr>
            </w:pPr>
            <w:r w:rsidRPr="00431B65">
              <w:rPr>
                <w:rFonts w:ascii="Arial" w:hAnsi="Arial" w:cs="Arial"/>
                <w:b/>
                <w:bCs/>
              </w:rPr>
              <w:t>SCHEDULE</w:t>
            </w:r>
            <w:r>
              <w:rPr>
                <w:rFonts w:ascii="Arial" w:hAnsi="Arial" w:cs="Arial"/>
                <w:b/>
                <w:bCs/>
              </w:rPr>
              <w:t xml:space="preserve"> A</w:t>
            </w:r>
          </w:p>
          <w:p w14:paraId="40613ED6" w14:textId="77777777" w:rsidR="00402C89" w:rsidRPr="00431B65" w:rsidRDefault="00402C89" w:rsidP="007B26E6">
            <w:pPr>
              <w:jc w:val="both"/>
              <w:rPr>
                <w:rFonts w:ascii="Arial" w:hAnsi="Arial" w:cs="Arial"/>
              </w:rPr>
            </w:pPr>
          </w:p>
        </w:tc>
      </w:tr>
      <w:tr w:rsidR="00402C89" w14:paraId="3F97BAB3" w14:textId="77777777" w:rsidTr="007B26E6">
        <w:tc>
          <w:tcPr>
            <w:tcW w:w="3827" w:type="dxa"/>
          </w:tcPr>
          <w:p w14:paraId="3BDB50CE" w14:textId="77777777" w:rsidR="00402C89" w:rsidRPr="009772A2" w:rsidRDefault="00402C89" w:rsidP="007B26E6">
            <w:pPr>
              <w:jc w:val="both"/>
              <w:rPr>
                <w:rFonts w:ascii="Arial" w:hAnsi="Arial" w:cs="Arial"/>
                <w:b/>
                <w:bCs/>
              </w:rPr>
            </w:pPr>
          </w:p>
          <w:p w14:paraId="67B7C560" w14:textId="77777777" w:rsidR="00402C89" w:rsidRDefault="00402C89" w:rsidP="007B26E6">
            <w:pPr>
              <w:jc w:val="both"/>
              <w:rPr>
                <w:rFonts w:ascii="Arial" w:hAnsi="Arial" w:cs="Arial"/>
              </w:rPr>
            </w:pPr>
            <w:r>
              <w:rPr>
                <w:rFonts w:ascii="Arial" w:hAnsi="Arial" w:cs="Arial"/>
                <w:b/>
                <w:bCs/>
              </w:rPr>
              <w:t xml:space="preserve">Registered Properties </w:t>
            </w:r>
          </w:p>
        </w:tc>
        <w:tc>
          <w:tcPr>
            <w:tcW w:w="4343" w:type="dxa"/>
          </w:tcPr>
          <w:p w14:paraId="101BEC37" w14:textId="77777777" w:rsidR="00402C89" w:rsidRDefault="00402C89" w:rsidP="007B26E6">
            <w:pPr>
              <w:jc w:val="both"/>
              <w:rPr>
                <w:rFonts w:ascii="Arial" w:hAnsi="Arial" w:cs="Arial"/>
                <w:b/>
                <w:bCs/>
              </w:rPr>
            </w:pPr>
          </w:p>
          <w:p w14:paraId="1A41A285" w14:textId="77777777" w:rsidR="00402C89" w:rsidRPr="009772A2" w:rsidRDefault="00402C89" w:rsidP="007B26E6">
            <w:pPr>
              <w:jc w:val="both"/>
              <w:rPr>
                <w:rFonts w:ascii="Arial" w:hAnsi="Arial" w:cs="Arial"/>
                <w:b/>
                <w:bCs/>
              </w:rPr>
            </w:pPr>
            <w:r>
              <w:rPr>
                <w:rFonts w:ascii="Arial" w:hAnsi="Arial" w:cs="Arial"/>
                <w:b/>
                <w:bCs/>
              </w:rPr>
              <w:t>Certificate of Title</w:t>
            </w:r>
          </w:p>
          <w:p w14:paraId="6304860E" w14:textId="77777777" w:rsidR="00402C89" w:rsidRDefault="00402C89" w:rsidP="007B26E6">
            <w:pPr>
              <w:jc w:val="both"/>
              <w:rPr>
                <w:rFonts w:ascii="Arial" w:hAnsi="Arial" w:cs="Arial"/>
              </w:rPr>
            </w:pPr>
          </w:p>
        </w:tc>
      </w:tr>
      <w:tr w:rsidR="00402C89" w14:paraId="21DE0A23" w14:textId="77777777" w:rsidTr="007B26E6">
        <w:tc>
          <w:tcPr>
            <w:tcW w:w="3827" w:type="dxa"/>
          </w:tcPr>
          <w:p w14:paraId="3AE24948" w14:textId="77777777" w:rsidR="00402C89" w:rsidRDefault="00402C89" w:rsidP="007B26E6">
            <w:pPr>
              <w:jc w:val="both"/>
              <w:rPr>
                <w:rFonts w:ascii="Arial" w:hAnsi="Arial" w:cs="Arial"/>
                <w:b/>
                <w:bCs/>
              </w:rPr>
            </w:pPr>
          </w:p>
          <w:p w14:paraId="16222A59" w14:textId="77777777" w:rsidR="00402C89" w:rsidRPr="00127E1B" w:rsidRDefault="00402C89" w:rsidP="007B26E6">
            <w:pPr>
              <w:jc w:val="both"/>
              <w:rPr>
                <w:rFonts w:ascii="Arial" w:hAnsi="Arial" w:cs="Arial"/>
              </w:rPr>
            </w:pPr>
            <w:r w:rsidRPr="00127E1B">
              <w:rPr>
                <w:rFonts w:ascii="Arial" w:hAnsi="Arial" w:cs="Arial"/>
                <w:b/>
                <w:bCs/>
              </w:rPr>
              <w:t>SIGNED</w:t>
            </w:r>
            <w:r w:rsidRPr="00127E1B">
              <w:rPr>
                <w:rFonts w:ascii="Arial" w:hAnsi="Arial" w:cs="Arial"/>
              </w:rPr>
              <w:t xml:space="preserve"> by the Covenantor</w:t>
            </w:r>
          </w:p>
          <w:p w14:paraId="37BF4DFB" w14:textId="77777777" w:rsidR="00402C89" w:rsidRPr="00127E1B" w:rsidRDefault="00402C89" w:rsidP="007B26E6">
            <w:pPr>
              <w:jc w:val="both"/>
              <w:rPr>
                <w:rFonts w:ascii="Arial" w:hAnsi="Arial" w:cs="Arial"/>
              </w:rPr>
            </w:pPr>
          </w:p>
          <w:p w14:paraId="411F721F" w14:textId="77777777" w:rsidR="00402C89" w:rsidRDefault="00402C89" w:rsidP="007B26E6">
            <w:pPr>
              <w:jc w:val="both"/>
              <w:rPr>
                <w:rFonts w:ascii="Arial" w:hAnsi="Arial" w:cs="Arial"/>
              </w:rPr>
            </w:pPr>
            <w:r w:rsidRPr="00127E1B">
              <w:rPr>
                <w:rFonts w:ascii="Arial" w:hAnsi="Arial" w:cs="Arial"/>
              </w:rPr>
              <w:t xml:space="preserve">By </w:t>
            </w:r>
          </w:p>
          <w:p w14:paraId="6E69E43A" w14:textId="77777777" w:rsidR="00402C89" w:rsidRDefault="00402C89" w:rsidP="007B26E6">
            <w:pPr>
              <w:pBdr>
                <w:bottom w:val="single" w:sz="12" w:space="1" w:color="auto"/>
              </w:pBdr>
              <w:jc w:val="both"/>
              <w:rPr>
                <w:rFonts w:ascii="Arial" w:hAnsi="Arial" w:cs="Arial"/>
              </w:rPr>
            </w:pPr>
          </w:p>
          <w:p w14:paraId="6F658485" w14:textId="77777777" w:rsidR="00402C89" w:rsidRDefault="00402C89" w:rsidP="007B26E6">
            <w:pPr>
              <w:pBdr>
                <w:bottom w:val="single" w:sz="12" w:space="1" w:color="auto"/>
              </w:pBdr>
              <w:jc w:val="both"/>
              <w:rPr>
                <w:rFonts w:ascii="Arial" w:hAnsi="Arial" w:cs="Arial"/>
              </w:rPr>
            </w:pPr>
          </w:p>
          <w:p w14:paraId="2499E179" w14:textId="77777777" w:rsidR="00402C89" w:rsidRPr="00902B87" w:rsidRDefault="00402C89" w:rsidP="007B26E6">
            <w:pPr>
              <w:jc w:val="both"/>
              <w:rPr>
                <w:rFonts w:ascii="Arial" w:hAnsi="Arial" w:cs="Arial"/>
                <w:sz w:val="20"/>
                <w:szCs w:val="20"/>
              </w:rPr>
            </w:pPr>
            <w:r w:rsidRPr="00902B87">
              <w:rPr>
                <w:rFonts w:ascii="Arial" w:hAnsi="Arial" w:cs="Arial"/>
                <w:sz w:val="20"/>
                <w:szCs w:val="20"/>
              </w:rPr>
              <w:t xml:space="preserve">Full name of director/authorised signatory </w:t>
            </w:r>
          </w:p>
          <w:p w14:paraId="3E6B9BE0" w14:textId="77777777" w:rsidR="00402C89" w:rsidRDefault="00402C89" w:rsidP="007B26E6">
            <w:pPr>
              <w:jc w:val="both"/>
              <w:rPr>
                <w:rFonts w:ascii="Arial" w:hAnsi="Arial" w:cs="Arial"/>
              </w:rPr>
            </w:pPr>
          </w:p>
          <w:p w14:paraId="4147ADB4" w14:textId="77777777" w:rsidR="00402C89" w:rsidRDefault="00402C89" w:rsidP="007B26E6">
            <w:pPr>
              <w:pBdr>
                <w:bottom w:val="single" w:sz="12" w:space="1" w:color="auto"/>
              </w:pBdr>
              <w:jc w:val="both"/>
              <w:rPr>
                <w:rFonts w:ascii="Arial" w:hAnsi="Arial" w:cs="Arial"/>
              </w:rPr>
            </w:pPr>
          </w:p>
          <w:p w14:paraId="75DF973F" w14:textId="77777777" w:rsidR="00402C89" w:rsidRPr="00902B87" w:rsidRDefault="00402C89" w:rsidP="007B26E6">
            <w:pPr>
              <w:jc w:val="both"/>
              <w:rPr>
                <w:rFonts w:ascii="Arial" w:hAnsi="Arial" w:cs="Arial"/>
                <w:sz w:val="20"/>
                <w:szCs w:val="20"/>
              </w:rPr>
            </w:pPr>
            <w:r w:rsidRPr="00902B87">
              <w:rPr>
                <w:rFonts w:ascii="Arial" w:hAnsi="Arial" w:cs="Arial"/>
                <w:sz w:val="20"/>
                <w:szCs w:val="20"/>
              </w:rPr>
              <w:t>Full name of director/authorised signatory</w:t>
            </w:r>
          </w:p>
        </w:tc>
        <w:tc>
          <w:tcPr>
            <w:tcW w:w="4343" w:type="dxa"/>
          </w:tcPr>
          <w:p w14:paraId="1DBA4952" w14:textId="77777777" w:rsidR="00402C89" w:rsidRDefault="00402C89" w:rsidP="007B26E6">
            <w:pPr>
              <w:pBdr>
                <w:bottom w:val="single" w:sz="12" w:space="1" w:color="auto"/>
              </w:pBdr>
              <w:jc w:val="both"/>
              <w:rPr>
                <w:rFonts w:ascii="Arial" w:hAnsi="Arial" w:cs="Arial"/>
                <w:sz w:val="20"/>
                <w:szCs w:val="20"/>
              </w:rPr>
            </w:pPr>
          </w:p>
          <w:p w14:paraId="0E9B84F7" w14:textId="77777777" w:rsidR="00402C89" w:rsidRDefault="00402C89" w:rsidP="007B26E6">
            <w:pPr>
              <w:pBdr>
                <w:bottom w:val="single" w:sz="12" w:space="1" w:color="auto"/>
              </w:pBdr>
              <w:jc w:val="both"/>
              <w:rPr>
                <w:rFonts w:ascii="Arial" w:hAnsi="Arial" w:cs="Arial"/>
                <w:sz w:val="20"/>
                <w:szCs w:val="20"/>
              </w:rPr>
            </w:pPr>
          </w:p>
          <w:p w14:paraId="7F48B7B7" w14:textId="77777777" w:rsidR="00402C89" w:rsidRDefault="00402C89" w:rsidP="007B26E6">
            <w:pPr>
              <w:pBdr>
                <w:bottom w:val="single" w:sz="12" w:space="1" w:color="auto"/>
              </w:pBdr>
              <w:jc w:val="both"/>
              <w:rPr>
                <w:rFonts w:ascii="Arial" w:hAnsi="Arial" w:cs="Arial"/>
                <w:sz w:val="20"/>
                <w:szCs w:val="20"/>
              </w:rPr>
            </w:pPr>
          </w:p>
          <w:p w14:paraId="23BCEC55" w14:textId="77777777" w:rsidR="00402C89" w:rsidRDefault="00402C89" w:rsidP="007B26E6">
            <w:pPr>
              <w:pBdr>
                <w:bottom w:val="single" w:sz="12" w:space="1" w:color="auto"/>
              </w:pBdr>
              <w:jc w:val="both"/>
              <w:rPr>
                <w:rFonts w:ascii="Arial" w:hAnsi="Arial" w:cs="Arial"/>
                <w:sz w:val="20"/>
                <w:szCs w:val="20"/>
              </w:rPr>
            </w:pPr>
          </w:p>
          <w:p w14:paraId="21C32E4E" w14:textId="77777777" w:rsidR="00402C89" w:rsidRDefault="00402C89" w:rsidP="007B26E6">
            <w:pPr>
              <w:pBdr>
                <w:bottom w:val="single" w:sz="12" w:space="1" w:color="auto"/>
              </w:pBdr>
              <w:jc w:val="both"/>
              <w:rPr>
                <w:rFonts w:ascii="Arial" w:hAnsi="Arial" w:cs="Arial"/>
                <w:sz w:val="20"/>
                <w:szCs w:val="20"/>
              </w:rPr>
            </w:pPr>
          </w:p>
          <w:p w14:paraId="57D42D5E" w14:textId="77777777" w:rsidR="00402C89" w:rsidRPr="002C445A" w:rsidRDefault="00402C89" w:rsidP="007B26E6">
            <w:pPr>
              <w:pBdr>
                <w:bottom w:val="single" w:sz="12" w:space="1" w:color="auto"/>
              </w:pBdr>
              <w:jc w:val="both"/>
              <w:rPr>
                <w:rFonts w:ascii="Arial" w:hAnsi="Arial" w:cs="Arial"/>
                <w:sz w:val="20"/>
                <w:szCs w:val="20"/>
              </w:rPr>
            </w:pPr>
          </w:p>
          <w:p w14:paraId="01DD507C" w14:textId="77777777" w:rsidR="00402C89" w:rsidRDefault="00402C89" w:rsidP="007B26E6">
            <w:pPr>
              <w:jc w:val="both"/>
              <w:rPr>
                <w:rFonts w:ascii="Arial" w:hAnsi="Arial" w:cs="Arial"/>
                <w:sz w:val="20"/>
                <w:szCs w:val="20"/>
              </w:rPr>
            </w:pPr>
            <w:r w:rsidRPr="002C445A">
              <w:rPr>
                <w:rFonts w:ascii="Arial" w:hAnsi="Arial" w:cs="Arial"/>
                <w:sz w:val="20"/>
                <w:szCs w:val="20"/>
              </w:rPr>
              <w:t>(Signature of director/authorised signatory</w:t>
            </w:r>
            <w:r>
              <w:rPr>
                <w:rFonts w:ascii="Arial" w:hAnsi="Arial" w:cs="Arial"/>
                <w:sz w:val="20"/>
                <w:szCs w:val="20"/>
              </w:rPr>
              <w:t>)</w:t>
            </w:r>
          </w:p>
          <w:p w14:paraId="226556A7" w14:textId="77777777" w:rsidR="00402C89" w:rsidRDefault="00402C89" w:rsidP="007B26E6">
            <w:pPr>
              <w:jc w:val="both"/>
              <w:rPr>
                <w:rFonts w:ascii="Arial" w:hAnsi="Arial" w:cs="Arial"/>
              </w:rPr>
            </w:pPr>
          </w:p>
          <w:p w14:paraId="24BA0197" w14:textId="77777777" w:rsidR="00402C89" w:rsidRDefault="00402C89" w:rsidP="007B26E6">
            <w:pPr>
              <w:pBdr>
                <w:bottom w:val="single" w:sz="12" w:space="1" w:color="auto"/>
              </w:pBdr>
              <w:jc w:val="both"/>
              <w:rPr>
                <w:rFonts w:ascii="Arial" w:hAnsi="Arial" w:cs="Arial"/>
              </w:rPr>
            </w:pPr>
          </w:p>
          <w:p w14:paraId="0EDBBBD3" w14:textId="77777777" w:rsidR="00402C89" w:rsidRDefault="00402C89" w:rsidP="007B26E6">
            <w:pPr>
              <w:pBdr>
                <w:bottom w:val="single" w:sz="12" w:space="1" w:color="auto"/>
              </w:pBdr>
              <w:jc w:val="both"/>
              <w:rPr>
                <w:rFonts w:ascii="Arial" w:hAnsi="Arial" w:cs="Arial"/>
              </w:rPr>
            </w:pPr>
          </w:p>
          <w:p w14:paraId="1EC14973" w14:textId="77777777" w:rsidR="00402C89" w:rsidRDefault="00402C89" w:rsidP="007B26E6">
            <w:pPr>
              <w:jc w:val="both"/>
              <w:rPr>
                <w:rFonts w:ascii="Arial" w:hAnsi="Arial" w:cs="Arial"/>
                <w:sz w:val="20"/>
                <w:szCs w:val="20"/>
              </w:rPr>
            </w:pPr>
            <w:r w:rsidRPr="002C445A">
              <w:rPr>
                <w:rFonts w:ascii="Arial" w:hAnsi="Arial" w:cs="Arial"/>
                <w:sz w:val="20"/>
                <w:szCs w:val="20"/>
              </w:rPr>
              <w:t>(Signature of director/authorised signatory</w:t>
            </w:r>
            <w:r>
              <w:rPr>
                <w:rFonts w:ascii="Arial" w:hAnsi="Arial" w:cs="Arial"/>
                <w:sz w:val="20"/>
                <w:szCs w:val="20"/>
              </w:rPr>
              <w:t>)</w:t>
            </w:r>
          </w:p>
          <w:p w14:paraId="782B724D" w14:textId="77777777" w:rsidR="00402C89" w:rsidRDefault="00402C89" w:rsidP="007B26E6">
            <w:pPr>
              <w:jc w:val="both"/>
              <w:rPr>
                <w:rFonts w:ascii="Arial" w:hAnsi="Arial" w:cs="Arial"/>
              </w:rPr>
            </w:pPr>
          </w:p>
          <w:p w14:paraId="35CCF6A6" w14:textId="77777777" w:rsidR="00402C89" w:rsidRDefault="00402C89" w:rsidP="007B26E6">
            <w:pPr>
              <w:jc w:val="both"/>
              <w:rPr>
                <w:rFonts w:ascii="Arial" w:hAnsi="Arial" w:cs="Arial"/>
              </w:rPr>
            </w:pPr>
          </w:p>
          <w:p w14:paraId="131F0FC1" w14:textId="77777777" w:rsidR="00402C89" w:rsidRDefault="00402C89" w:rsidP="007B26E6">
            <w:pPr>
              <w:jc w:val="both"/>
              <w:rPr>
                <w:rFonts w:ascii="Arial" w:hAnsi="Arial" w:cs="Arial"/>
              </w:rPr>
            </w:pPr>
            <w:r>
              <w:rPr>
                <w:rFonts w:ascii="Arial" w:hAnsi="Arial" w:cs="Arial"/>
              </w:rPr>
              <w:t>Witness [</w:t>
            </w:r>
            <w:r w:rsidRPr="00D13C10">
              <w:rPr>
                <w:rFonts w:ascii="Arial" w:hAnsi="Arial" w:cs="Arial"/>
                <w:highlight w:val="yellow"/>
              </w:rPr>
              <w:t>if signed by an individual or not a director of a body corporate</w:t>
            </w:r>
            <w:r>
              <w:rPr>
                <w:rFonts w:ascii="Arial" w:hAnsi="Arial" w:cs="Arial"/>
              </w:rPr>
              <w:t>]</w:t>
            </w:r>
          </w:p>
          <w:p w14:paraId="29AC2399" w14:textId="77777777" w:rsidR="00402C89" w:rsidRDefault="00402C89" w:rsidP="007B26E6">
            <w:pPr>
              <w:jc w:val="both"/>
              <w:rPr>
                <w:rFonts w:ascii="Arial" w:hAnsi="Arial" w:cs="Arial"/>
              </w:rPr>
            </w:pPr>
          </w:p>
          <w:p w14:paraId="4BDE7F2C" w14:textId="77777777" w:rsidR="00402C89" w:rsidRDefault="00402C89" w:rsidP="007B26E6">
            <w:pPr>
              <w:jc w:val="both"/>
              <w:rPr>
                <w:rFonts w:ascii="Arial" w:hAnsi="Arial" w:cs="Arial"/>
                <w:sz w:val="20"/>
                <w:szCs w:val="20"/>
              </w:rPr>
            </w:pPr>
            <w:r w:rsidRPr="002C445A">
              <w:rPr>
                <w:rFonts w:ascii="Arial" w:hAnsi="Arial" w:cs="Arial"/>
                <w:sz w:val="20"/>
                <w:szCs w:val="20"/>
              </w:rPr>
              <w:t xml:space="preserve">Signature of </w:t>
            </w:r>
            <w:r>
              <w:rPr>
                <w:rFonts w:ascii="Arial" w:hAnsi="Arial" w:cs="Arial"/>
                <w:sz w:val="20"/>
                <w:szCs w:val="20"/>
              </w:rPr>
              <w:t>witness</w:t>
            </w:r>
          </w:p>
          <w:p w14:paraId="31C1859D" w14:textId="77777777" w:rsidR="00402C89" w:rsidRDefault="00402C89" w:rsidP="007B26E6">
            <w:pPr>
              <w:pBdr>
                <w:bottom w:val="single" w:sz="12" w:space="1" w:color="auto"/>
              </w:pBdr>
              <w:jc w:val="both"/>
              <w:rPr>
                <w:rFonts w:ascii="Arial" w:hAnsi="Arial" w:cs="Arial"/>
                <w:sz w:val="20"/>
                <w:szCs w:val="20"/>
              </w:rPr>
            </w:pPr>
          </w:p>
          <w:p w14:paraId="682FAE93" w14:textId="77777777" w:rsidR="00402C89" w:rsidRDefault="00402C89" w:rsidP="007B26E6">
            <w:pPr>
              <w:pBdr>
                <w:bottom w:val="single" w:sz="12" w:space="1" w:color="auto"/>
              </w:pBdr>
              <w:jc w:val="both"/>
              <w:rPr>
                <w:rFonts w:ascii="Arial" w:hAnsi="Arial" w:cs="Arial"/>
                <w:sz w:val="20"/>
                <w:szCs w:val="20"/>
              </w:rPr>
            </w:pPr>
          </w:p>
          <w:p w14:paraId="084935BE" w14:textId="77777777" w:rsidR="00402C89" w:rsidRDefault="00402C89" w:rsidP="007B26E6">
            <w:pPr>
              <w:jc w:val="both"/>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Full name of witness</w:t>
            </w:r>
          </w:p>
          <w:p w14:paraId="7B9F628E" w14:textId="77777777" w:rsidR="00402C89" w:rsidRDefault="00402C89" w:rsidP="007B26E6">
            <w:pPr>
              <w:pBdr>
                <w:bottom w:val="single" w:sz="12" w:space="1" w:color="auto"/>
              </w:pBdr>
              <w:jc w:val="both"/>
              <w:rPr>
                <w:rFonts w:ascii="Arial" w:hAnsi="Arial" w:cs="Arial"/>
                <w:sz w:val="20"/>
                <w:szCs w:val="20"/>
              </w:rPr>
            </w:pPr>
          </w:p>
          <w:p w14:paraId="2C94EC0E" w14:textId="77777777" w:rsidR="00402C89" w:rsidRDefault="00402C89" w:rsidP="007B26E6">
            <w:pPr>
              <w:pBdr>
                <w:bottom w:val="single" w:sz="12" w:space="1" w:color="auto"/>
              </w:pBdr>
              <w:jc w:val="both"/>
              <w:rPr>
                <w:rFonts w:ascii="Arial" w:hAnsi="Arial" w:cs="Arial"/>
                <w:sz w:val="20"/>
                <w:szCs w:val="20"/>
              </w:rPr>
            </w:pPr>
          </w:p>
          <w:p w14:paraId="6830A256" w14:textId="77777777" w:rsidR="00402C89" w:rsidRDefault="00402C89" w:rsidP="007B26E6">
            <w:pPr>
              <w:jc w:val="both"/>
              <w:rPr>
                <w:rFonts w:ascii="Arial" w:hAnsi="Arial" w:cs="Arial"/>
                <w:sz w:val="20"/>
                <w:szCs w:val="20"/>
              </w:rPr>
            </w:pPr>
            <w:r>
              <w:rPr>
                <w:rFonts w:ascii="Arial" w:hAnsi="Arial" w:cs="Arial"/>
                <w:sz w:val="20"/>
                <w:szCs w:val="20"/>
              </w:rPr>
              <w:t>Occupation of witness</w:t>
            </w:r>
          </w:p>
          <w:p w14:paraId="2CD0A17F" w14:textId="77777777" w:rsidR="00402C89" w:rsidRDefault="00402C89" w:rsidP="007B26E6">
            <w:pPr>
              <w:pBdr>
                <w:bottom w:val="single" w:sz="12" w:space="1" w:color="auto"/>
              </w:pBdr>
              <w:jc w:val="both"/>
              <w:rPr>
                <w:rFonts w:ascii="Arial" w:hAnsi="Arial" w:cs="Arial"/>
                <w:sz w:val="20"/>
                <w:szCs w:val="20"/>
              </w:rPr>
            </w:pPr>
          </w:p>
          <w:p w14:paraId="5AD06053" w14:textId="77777777" w:rsidR="00402C89" w:rsidRDefault="00402C89" w:rsidP="007B26E6">
            <w:pPr>
              <w:pBdr>
                <w:bottom w:val="single" w:sz="12" w:space="1" w:color="auto"/>
              </w:pBdr>
              <w:jc w:val="both"/>
              <w:rPr>
                <w:rFonts w:ascii="Arial" w:hAnsi="Arial" w:cs="Arial"/>
                <w:sz w:val="20"/>
                <w:szCs w:val="20"/>
              </w:rPr>
            </w:pPr>
          </w:p>
          <w:p w14:paraId="070C2C2B" w14:textId="77777777" w:rsidR="00402C89" w:rsidRDefault="00402C89" w:rsidP="007B26E6">
            <w:pPr>
              <w:jc w:val="both"/>
              <w:rPr>
                <w:rFonts w:ascii="Arial" w:hAnsi="Arial" w:cs="Arial"/>
                <w:sz w:val="20"/>
                <w:szCs w:val="20"/>
              </w:rPr>
            </w:pPr>
            <w:r>
              <w:rPr>
                <w:rFonts w:ascii="Arial" w:hAnsi="Arial" w:cs="Arial"/>
                <w:sz w:val="20"/>
                <w:szCs w:val="20"/>
              </w:rPr>
              <w:t xml:space="preserve">Address of witness </w:t>
            </w:r>
          </w:p>
          <w:p w14:paraId="79072331" w14:textId="77777777" w:rsidR="00402C89" w:rsidRPr="00127E1B" w:rsidRDefault="00402C89" w:rsidP="007B26E6">
            <w:pPr>
              <w:jc w:val="both"/>
              <w:rPr>
                <w:rFonts w:ascii="Arial" w:hAnsi="Arial" w:cs="Arial"/>
              </w:rPr>
            </w:pPr>
          </w:p>
        </w:tc>
      </w:tr>
    </w:tbl>
    <w:p w14:paraId="567D7F00" w14:textId="77777777" w:rsidR="00402C89" w:rsidRPr="00F36AE8" w:rsidRDefault="00402C89" w:rsidP="00B8012D">
      <w:pPr>
        <w:spacing w:after="0" w:line="283" w:lineRule="auto"/>
        <w:jc w:val="both"/>
        <w:rPr>
          <w:rFonts w:ascii="Arial" w:hAnsi="Arial" w:cs="Arial"/>
        </w:rPr>
      </w:pPr>
    </w:p>
    <w:sectPr w:rsidR="00402C89" w:rsidRPr="00F36AE8" w:rsidSect="00402C8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CBFD6" w14:textId="77777777" w:rsidR="009E4A0E" w:rsidRDefault="009E4A0E" w:rsidP="001262BD">
      <w:pPr>
        <w:spacing w:after="0" w:line="240" w:lineRule="auto"/>
      </w:pPr>
      <w:r>
        <w:separator/>
      </w:r>
    </w:p>
  </w:endnote>
  <w:endnote w:type="continuationSeparator" w:id="0">
    <w:p w14:paraId="7C9798C4" w14:textId="77777777" w:rsidR="009E4A0E" w:rsidRDefault="009E4A0E" w:rsidP="00126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4A72" w14:textId="77777777" w:rsidR="00CA558A" w:rsidRDefault="00CA5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04449"/>
      <w:docPartObj>
        <w:docPartGallery w:val="Page Numbers (Bottom of Page)"/>
        <w:docPartUnique/>
      </w:docPartObj>
    </w:sdtPr>
    <w:sdtEndPr>
      <w:rPr>
        <w:noProof/>
      </w:rPr>
    </w:sdtEndPr>
    <w:sdtContent>
      <w:p w14:paraId="4B20E8E1" w14:textId="69E7FBCB" w:rsidR="003B47B3" w:rsidRDefault="003B47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71583E" w14:textId="77777777" w:rsidR="003B47B3" w:rsidRDefault="003B4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2F230" w14:textId="77777777" w:rsidR="00CA558A" w:rsidRDefault="00CA5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B6C8D" w14:textId="77777777" w:rsidR="009E4A0E" w:rsidRDefault="009E4A0E" w:rsidP="001262BD">
      <w:pPr>
        <w:spacing w:after="0" w:line="240" w:lineRule="auto"/>
      </w:pPr>
      <w:r>
        <w:separator/>
      </w:r>
    </w:p>
  </w:footnote>
  <w:footnote w:type="continuationSeparator" w:id="0">
    <w:p w14:paraId="5171BD67" w14:textId="77777777" w:rsidR="009E4A0E" w:rsidRDefault="009E4A0E" w:rsidP="00126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AF483" w14:textId="4223C696" w:rsidR="00CA558A" w:rsidRDefault="00CA558A">
    <w:pPr>
      <w:pStyle w:val="Header"/>
    </w:pPr>
    <w:r>
      <w:rPr>
        <w:noProof/>
      </w:rPr>
      <w:pict w14:anchorId="15463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719" o:spid="_x0000_s1026" type="#_x0000_t136" style="position:absolute;margin-left:0;margin-top:0;width:568.05pt;height:68.15pt;rotation:315;z-index:-251655168;mso-position-horizontal:center;mso-position-horizontal-relative:margin;mso-position-vertical:center;mso-position-vertical-relative:margin" o:allowincell="f" fillcolor="silver" stroked="f">
          <v:fill opacity=".5"/>
          <v:textpath style="font-family:&quot;Calibri&quot;;font-size:1pt" string="No Complaints Covenant 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08F99" w14:textId="36A60E02" w:rsidR="00CA558A" w:rsidRDefault="00CA558A">
    <w:pPr>
      <w:pStyle w:val="Header"/>
    </w:pPr>
    <w:r>
      <w:rPr>
        <w:noProof/>
      </w:rPr>
      <w:pict w14:anchorId="66CF3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720" o:spid="_x0000_s1027" type="#_x0000_t136" style="position:absolute;margin-left:0;margin-top:0;width:568.05pt;height:68.15pt;rotation:315;z-index:-251653120;mso-position-horizontal:center;mso-position-horizontal-relative:margin;mso-position-vertical:center;mso-position-vertical-relative:margin" o:allowincell="f" fillcolor="silver" stroked="f">
          <v:fill opacity=".5"/>
          <v:textpath style="font-family:&quot;Calibri&quot;;font-size:1pt" string="No Complaints Covenant 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156FD" w14:textId="0DF4C512" w:rsidR="00CA558A" w:rsidRDefault="00CA558A">
    <w:pPr>
      <w:pStyle w:val="Header"/>
    </w:pPr>
    <w:r>
      <w:rPr>
        <w:noProof/>
      </w:rPr>
      <w:pict w14:anchorId="65627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718" o:spid="_x0000_s1025" type="#_x0000_t136" style="position:absolute;margin-left:0;margin-top:0;width:568.05pt;height:68.15pt;rotation:315;z-index:-251657216;mso-position-horizontal:center;mso-position-horizontal-relative:margin;mso-position-vertical:center;mso-position-vertical-relative:margin" o:allowincell="f" fillcolor="silver" stroked="f">
          <v:fill opacity=".5"/>
          <v:textpath style="font-family:&quot;Calibri&quot;;font-size:1pt" string="No Complaints Covenant 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926DD"/>
    <w:multiLevelType w:val="hybridMultilevel"/>
    <w:tmpl w:val="4CDC0282"/>
    <w:lvl w:ilvl="0" w:tplc="2234A4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F885A9C"/>
    <w:multiLevelType w:val="hybridMultilevel"/>
    <w:tmpl w:val="D0DAF3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0A33BDB"/>
    <w:multiLevelType w:val="hybridMultilevel"/>
    <w:tmpl w:val="2562A4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CD1079F"/>
    <w:multiLevelType w:val="hybridMultilevel"/>
    <w:tmpl w:val="2FC291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24B1F05"/>
    <w:multiLevelType w:val="hybridMultilevel"/>
    <w:tmpl w:val="6450DA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2F235CC"/>
    <w:multiLevelType w:val="hybridMultilevel"/>
    <w:tmpl w:val="55B44FC6"/>
    <w:lvl w:ilvl="0" w:tplc="4524F9B6">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D9A5B59"/>
    <w:multiLevelType w:val="hybridMultilevel"/>
    <w:tmpl w:val="F3B2BD48"/>
    <w:lvl w:ilvl="0" w:tplc="A82E778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F84149F"/>
    <w:multiLevelType w:val="hybridMultilevel"/>
    <w:tmpl w:val="DD629FC6"/>
    <w:lvl w:ilvl="0" w:tplc="1409000F">
      <w:start w:val="1"/>
      <w:numFmt w:val="decimal"/>
      <w:lvlText w:val="%1."/>
      <w:lvlJc w:val="left"/>
      <w:pPr>
        <w:ind w:left="872" w:hanging="360"/>
      </w:pPr>
      <w:rPr>
        <w:rFonts w:hint="default"/>
      </w:rPr>
    </w:lvl>
    <w:lvl w:ilvl="1" w:tplc="14090019" w:tentative="1">
      <w:start w:val="1"/>
      <w:numFmt w:val="lowerLetter"/>
      <w:lvlText w:val="%2."/>
      <w:lvlJc w:val="left"/>
      <w:pPr>
        <w:ind w:left="1592" w:hanging="360"/>
      </w:pPr>
    </w:lvl>
    <w:lvl w:ilvl="2" w:tplc="1409001B" w:tentative="1">
      <w:start w:val="1"/>
      <w:numFmt w:val="lowerRoman"/>
      <w:lvlText w:val="%3."/>
      <w:lvlJc w:val="right"/>
      <w:pPr>
        <w:ind w:left="2312" w:hanging="180"/>
      </w:pPr>
    </w:lvl>
    <w:lvl w:ilvl="3" w:tplc="1409000F" w:tentative="1">
      <w:start w:val="1"/>
      <w:numFmt w:val="decimal"/>
      <w:lvlText w:val="%4."/>
      <w:lvlJc w:val="left"/>
      <w:pPr>
        <w:ind w:left="3032" w:hanging="360"/>
      </w:pPr>
    </w:lvl>
    <w:lvl w:ilvl="4" w:tplc="14090019" w:tentative="1">
      <w:start w:val="1"/>
      <w:numFmt w:val="lowerLetter"/>
      <w:lvlText w:val="%5."/>
      <w:lvlJc w:val="left"/>
      <w:pPr>
        <w:ind w:left="3752" w:hanging="360"/>
      </w:pPr>
    </w:lvl>
    <w:lvl w:ilvl="5" w:tplc="1409001B" w:tentative="1">
      <w:start w:val="1"/>
      <w:numFmt w:val="lowerRoman"/>
      <w:lvlText w:val="%6."/>
      <w:lvlJc w:val="right"/>
      <w:pPr>
        <w:ind w:left="4472" w:hanging="180"/>
      </w:pPr>
    </w:lvl>
    <w:lvl w:ilvl="6" w:tplc="1409000F" w:tentative="1">
      <w:start w:val="1"/>
      <w:numFmt w:val="decimal"/>
      <w:lvlText w:val="%7."/>
      <w:lvlJc w:val="left"/>
      <w:pPr>
        <w:ind w:left="5192" w:hanging="360"/>
      </w:pPr>
    </w:lvl>
    <w:lvl w:ilvl="7" w:tplc="14090019" w:tentative="1">
      <w:start w:val="1"/>
      <w:numFmt w:val="lowerLetter"/>
      <w:lvlText w:val="%8."/>
      <w:lvlJc w:val="left"/>
      <w:pPr>
        <w:ind w:left="5912" w:hanging="360"/>
      </w:pPr>
    </w:lvl>
    <w:lvl w:ilvl="8" w:tplc="1409001B" w:tentative="1">
      <w:start w:val="1"/>
      <w:numFmt w:val="lowerRoman"/>
      <w:lvlText w:val="%9."/>
      <w:lvlJc w:val="right"/>
      <w:pPr>
        <w:ind w:left="6632" w:hanging="180"/>
      </w:pPr>
    </w:lvl>
  </w:abstractNum>
  <w:abstractNum w:abstractNumId="8" w15:restartNumberingAfterBreak="0">
    <w:nsid w:val="655364ED"/>
    <w:multiLevelType w:val="hybridMultilevel"/>
    <w:tmpl w:val="4AA2B106"/>
    <w:lvl w:ilvl="0" w:tplc="B9FEEAD4">
      <w:start w:val="1"/>
      <w:numFmt w:val="lowerRoman"/>
      <w:lvlText w:val="(%1)"/>
      <w:lvlJc w:val="left"/>
      <w:pPr>
        <w:ind w:left="1837" w:hanging="720"/>
      </w:pPr>
      <w:rPr>
        <w:rFonts w:hint="default"/>
      </w:rPr>
    </w:lvl>
    <w:lvl w:ilvl="1" w:tplc="14090019" w:tentative="1">
      <w:start w:val="1"/>
      <w:numFmt w:val="lowerLetter"/>
      <w:lvlText w:val="%2."/>
      <w:lvlJc w:val="left"/>
      <w:pPr>
        <w:ind w:left="2197" w:hanging="360"/>
      </w:pPr>
    </w:lvl>
    <w:lvl w:ilvl="2" w:tplc="1409001B" w:tentative="1">
      <w:start w:val="1"/>
      <w:numFmt w:val="lowerRoman"/>
      <w:lvlText w:val="%3."/>
      <w:lvlJc w:val="right"/>
      <w:pPr>
        <w:ind w:left="2917" w:hanging="180"/>
      </w:pPr>
    </w:lvl>
    <w:lvl w:ilvl="3" w:tplc="1409000F" w:tentative="1">
      <w:start w:val="1"/>
      <w:numFmt w:val="decimal"/>
      <w:lvlText w:val="%4."/>
      <w:lvlJc w:val="left"/>
      <w:pPr>
        <w:ind w:left="3637" w:hanging="360"/>
      </w:pPr>
    </w:lvl>
    <w:lvl w:ilvl="4" w:tplc="14090019" w:tentative="1">
      <w:start w:val="1"/>
      <w:numFmt w:val="lowerLetter"/>
      <w:lvlText w:val="%5."/>
      <w:lvlJc w:val="left"/>
      <w:pPr>
        <w:ind w:left="4357" w:hanging="360"/>
      </w:pPr>
    </w:lvl>
    <w:lvl w:ilvl="5" w:tplc="1409001B" w:tentative="1">
      <w:start w:val="1"/>
      <w:numFmt w:val="lowerRoman"/>
      <w:lvlText w:val="%6."/>
      <w:lvlJc w:val="right"/>
      <w:pPr>
        <w:ind w:left="5077" w:hanging="180"/>
      </w:pPr>
    </w:lvl>
    <w:lvl w:ilvl="6" w:tplc="1409000F" w:tentative="1">
      <w:start w:val="1"/>
      <w:numFmt w:val="decimal"/>
      <w:lvlText w:val="%7."/>
      <w:lvlJc w:val="left"/>
      <w:pPr>
        <w:ind w:left="5797" w:hanging="360"/>
      </w:pPr>
    </w:lvl>
    <w:lvl w:ilvl="7" w:tplc="14090019" w:tentative="1">
      <w:start w:val="1"/>
      <w:numFmt w:val="lowerLetter"/>
      <w:lvlText w:val="%8."/>
      <w:lvlJc w:val="left"/>
      <w:pPr>
        <w:ind w:left="6517" w:hanging="360"/>
      </w:pPr>
    </w:lvl>
    <w:lvl w:ilvl="8" w:tplc="1409001B" w:tentative="1">
      <w:start w:val="1"/>
      <w:numFmt w:val="lowerRoman"/>
      <w:lvlText w:val="%9."/>
      <w:lvlJc w:val="right"/>
      <w:pPr>
        <w:ind w:left="7237" w:hanging="180"/>
      </w:pPr>
    </w:lvl>
  </w:abstractNum>
  <w:num w:numId="1" w16cid:durableId="1568299698">
    <w:abstractNumId w:val="1"/>
  </w:num>
  <w:num w:numId="2" w16cid:durableId="1040932770">
    <w:abstractNumId w:val="2"/>
  </w:num>
  <w:num w:numId="3" w16cid:durableId="464472997">
    <w:abstractNumId w:val="3"/>
  </w:num>
  <w:num w:numId="4" w16cid:durableId="230702465">
    <w:abstractNumId w:val="4"/>
  </w:num>
  <w:num w:numId="5" w16cid:durableId="564416791">
    <w:abstractNumId w:val="5"/>
  </w:num>
  <w:num w:numId="6" w16cid:durableId="1888255093">
    <w:abstractNumId w:val="7"/>
  </w:num>
  <w:num w:numId="7" w16cid:durableId="1132745208">
    <w:abstractNumId w:val="6"/>
  </w:num>
  <w:num w:numId="8" w16cid:durableId="1537040937">
    <w:abstractNumId w:val="0"/>
  </w:num>
  <w:num w:numId="9" w16cid:durableId="550850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F7"/>
    <w:rsid w:val="00002358"/>
    <w:rsid w:val="000129A1"/>
    <w:rsid w:val="00016927"/>
    <w:rsid w:val="00031591"/>
    <w:rsid w:val="00033C79"/>
    <w:rsid w:val="0006729E"/>
    <w:rsid w:val="000722E0"/>
    <w:rsid w:val="00091C2E"/>
    <w:rsid w:val="000940BE"/>
    <w:rsid w:val="000E678E"/>
    <w:rsid w:val="000F2D38"/>
    <w:rsid w:val="001038DC"/>
    <w:rsid w:val="001262BD"/>
    <w:rsid w:val="001A28E6"/>
    <w:rsid w:val="00207F14"/>
    <w:rsid w:val="002267BE"/>
    <w:rsid w:val="002268BD"/>
    <w:rsid w:val="00241906"/>
    <w:rsid w:val="0027696B"/>
    <w:rsid w:val="002861C3"/>
    <w:rsid w:val="002B35F7"/>
    <w:rsid w:val="002E0F55"/>
    <w:rsid w:val="00302E16"/>
    <w:rsid w:val="003045D3"/>
    <w:rsid w:val="003066DD"/>
    <w:rsid w:val="00314992"/>
    <w:rsid w:val="00394063"/>
    <w:rsid w:val="003A023F"/>
    <w:rsid w:val="003B47B3"/>
    <w:rsid w:val="003D328F"/>
    <w:rsid w:val="003E7F2B"/>
    <w:rsid w:val="00402C89"/>
    <w:rsid w:val="004171E1"/>
    <w:rsid w:val="004356E0"/>
    <w:rsid w:val="004767F1"/>
    <w:rsid w:val="0049591E"/>
    <w:rsid w:val="004A39C0"/>
    <w:rsid w:val="004A7A62"/>
    <w:rsid w:val="004F772E"/>
    <w:rsid w:val="0051278E"/>
    <w:rsid w:val="005537E8"/>
    <w:rsid w:val="00554013"/>
    <w:rsid w:val="00565579"/>
    <w:rsid w:val="00587B94"/>
    <w:rsid w:val="005A0332"/>
    <w:rsid w:val="005E55B0"/>
    <w:rsid w:val="006209CD"/>
    <w:rsid w:val="006360E6"/>
    <w:rsid w:val="00664E95"/>
    <w:rsid w:val="00667B0F"/>
    <w:rsid w:val="00680FCE"/>
    <w:rsid w:val="00696DE4"/>
    <w:rsid w:val="006A3F1B"/>
    <w:rsid w:val="0072401E"/>
    <w:rsid w:val="007530C3"/>
    <w:rsid w:val="007552DF"/>
    <w:rsid w:val="00782BCD"/>
    <w:rsid w:val="007B124E"/>
    <w:rsid w:val="007D0B69"/>
    <w:rsid w:val="007F6496"/>
    <w:rsid w:val="00801E3E"/>
    <w:rsid w:val="00806759"/>
    <w:rsid w:val="008121D2"/>
    <w:rsid w:val="008469D5"/>
    <w:rsid w:val="00856C10"/>
    <w:rsid w:val="008802EE"/>
    <w:rsid w:val="00927EE0"/>
    <w:rsid w:val="00972E5B"/>
    <w:rsid w:val="0097505B"/>
    <w:rsid w:val="009A59BA"/>
    <w:rsid w:val="009E4A0E"/>
    <w:rsid w:val="00A001DF"/>
    <w:rsid w:val="00A00CA5"/>
    <w:rsid w:val="00A01679"/>
    <w:rsid w:val="00A119FF"/>
    <w:rsid w:val="00A12D79"/>
    <w:rsid w:val="00A179E9"/>
    <w:rsid w:val="00A271BA"/>
    <w:rsid w:val="00A30380"/>
    <w:rsid w:val="00A538BF"/>
    <w:rsid w:val="00A60E0A"/>
    <w:rsid w:val="00A63140"/>
    <w:rsid w:val="00A65162"/>
    <w:rsid w:val="00A6635C"/>
    <w:rsid w:val="00A727B0"/>
    <w:rsid w:val="00AB54A0"/>
    <w:rsid w:val="00AC24C7"/>
    <w:rsid w:val="00AE6E3C"/>
    <w:rsid w:val="00B14E5E"/>
    <w:rsid w:val="00B4226F"/>
    <w:rsid w:val="00B43BF0"/>
    <w:rsid w:val="00B63B27"/>
    <w:rsid w:val="00B66724"/>
    <w:rsid w:val="00B8012D"/>
    <w:rsid w:val="00BA385F"/>
    <w:rsid w:val="00BC108F"/>
    <w:rsid w:val="00C14F36"/>
    <w:rsid w:val="00C34EA0"/>
    <w:rsid w:val="00C36BF6"/>
    <w:rsid w:val="00C81BFA"/>
    <w:rsid w:val="00C953AA"/>
    <w:rsid w:val="00CA1976"/>
    <w:rsid w:val="00CA558A"/>
    <w:rsid w:val="00CC6159"/>
    <w:rsid w:val="00CD0D13"/>
    <w:rsid w:val="00CD161F"/>
    <w:rsid w:val="00D05286"/>
    <w:rsid w:val="00D073C1"/>
    <w:rsid w:val="00D33B77"/>
    <w:rsid w:val="00D661E8"/>
    <w:rsid w:val="00D733C0"/>
    <w:rsid w:val="00D85979"/>
    <w:rsid w:val="00DA21C3"/>
    <w:rsid w:val="00DB218B"/>
    <w:rsid w:val="00DB3DC9"/>
    <w:rsid w:val="00DF7470"/>
    <w:rsid w:val="00E22739"/>
    <w:rsid w:val="00E50129"/>
    <w:rsid w:val="00EA40F6"/>
    <w:rsid w:val="00EF1C89"/>
    <w:rsid w:val="00F36AE8"/>
    <w:rsid w:val="00F55C4C"/>
    <w:rsid w:val="00F63A9A"/>
    <w:rsid w:val="00F64288"/>
    <w:rsid w:val="00F80BF7"/>
    <w:rsid w:val="00FA5569"/>
    <w:rsid w:val="00FC2939"/>
    <w:rsid w:val="00FD2D5A"/>
    <w:rsid w:val="00FD64A4"/>
    <w:rsid w:val="00FE28F4"/>
    <w:rsid w:val="00FF62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F5104"/>
  <w15:chartTrackingRefBased/>
  <w15:docId w15:val="{700523EE-03C5-4342-949E-CDBD16FA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BF7"/>
    <w:rPr>
      <w:rFonts w:eastAsiaTheme="majorEastAsia" w:cstheme="majorBidi"/>
      <w:color w:val="272727" w:themeColor="text1" w:themeTint="D8"/>
    </w:rPr>
  </w:style>
  <w:style w:type="paragraph" w:styleId="Title">
    <w:name w:val="Title"/>
    <w:basedOn w:val="Normal"/>
    <w:next w:val="Normal"/>
    <w:link w:val="TitleChar"/>
    <w:uiPriority w:val="10"/>
    <w:qFormat/>
    <w:rsid w:val="00F80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BF7"/>
    <w:pPr>
      <w:spacing w:before="160"/>
      <w:jc w:val="center"/>
    </w:pPr>
    <w:rPr>
      <w:i/>
      <w:iCs/>
      <w:color w:val="404040" w:themeColor="text1" w:themeTint="BF"/>
    </w:rPr>
  </w:style>
  <w:style w:type="character" w:customStyle="1" w:styleId="QuoteChar">
    <w:name w:val="Quote Char"/>
    <w:basedOn w:val="DefaultParagraphFont"/>
    <w:link w:val="Quote"/>
    <w:uiPriority w:val="29"/>
    <w:rsid w:val="00F80BF7"/>
    <w:rPr>
      <w:i/>
      <w:iCs/>
      <w:color w:val="404040" w:themeColor="text1" w:themeTint="BF"/>
    </w:rPr>
  </w:style>
  <w:style w:type="paragraph" w:styleId="ListParagraph">
    <w:name w:val="List Paragraph"/>
    <w:basedOn w:val="Normal"/>
    <w:uiPriority w:val="34"/>
    <w:qFormat/>
    <w:rsid w:val="00F80BF7"/>
    <w:pPr>
      <w:ind w:left="720"/>
      <w:contextualSpacing/>
    </w:pPr>
  </w:style>
  <w:style w:type="character" w:styleId="IntenseEmphasis">
    <w:name w:val="Intense Emphasis"/>
    <w:basedOn w:val="DefaultParagraphFont"/>
    <w:uiPriority w:val="21"/>
    <w:qFormat/>
    <w:rsid w:val="00F80BF7"/>
    <w:rPr>
      <w:i/>
      <w:iCs/>
      <w:color w:val="0F4761" w:themeColor="accent1" w:themeShade="BF"/>
    </w:rPr>
  </w:style>
  <w:style w:type="paragraph" w:styleId="IntenseQuote">
    <w:name w:val="Intense Quote"/>
    <w:basedOn w:val="Normal"/>
    <w:next w:val="Normal"/>
    <w:link w:val="IntenseQuoteChar"/>
    <w:uiPriority w:val="30"/>
    <w:qFormat/>
    <w:rsid w:val="00F80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BF7"/>
    <w:rPr>
      <w:i/>
      <w:iCs/>
      <w:color w:val="0F4761" w:themeColor="accent1" w:themeShade="BF"/>
    </w:rPr>
  </w:style>
  <w:style w:type="character" w:styleId="IntenseReference">
    <w:name w:val="Intense Reference"/>
    <w:basedOn w:val="DefaultParagraphFont"/>
    <w:uiPriority w:val="32"/>
    <w:qFormat/>
    <w:rsid w:val="00F80BF7"/>
    <w:rPr>
      <w:b/>
      <w:bCs/>
      <w:smallCaps/>
      <w:color w:val="0F4761" w:themeColor="accent1" w:themeShade="BF"/>
      <w:spacing w:val="5"/>
    </w:rPr>
  </w:style>
  <w:style w:type="paragraph" w:styleId="FootnoteText">
    <w:name w:val="footnote text"/>
    <w:basedOn w:val="Normal"/>
    <w:link w:val="FootnoteTextChar"/>
    <w:uiPriority w:val="99"/>
    <w:semiHidden/>
    <w:unhideWhenUsed/>
    <w:rsid w:val="001262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2BD"/>
    <w:rPr>
      <w:sz w:val="20"/>
      <w:szCs w:val="20"/>
    </w:rPr>
  </w:style>
  <w:style w:type="character" w:styleId="FootnoteReference">
    <w:name w:val="footnote reference"/>
    <w:basedOn w:val="DefaultParagraphFont"/>
    <w:uiPriority w:val="99"/>
    <w:semiHidden/>
    <w:unhideWhenUsed/>
    <w:rsid w:val="001262BD"/>
    <w:rPr>
      <w:vertAlign w:val="superscript"/>
    </w:rPr>
  </w:style>
  <w:style w:type="paragraph" w:styleId="Header">
    <w:name w:val="header"/>
    <w:basedOn w:val="Normal"/>
    <w:link w:val="HeaderChar"/>
    <w:uiPriority w:val="99"/>
    <w:unhideWhenUsed/>
    <w:rsid w:val="003B4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7B3"/>
  </w:style>
  <w:style w:type="paragraph" w:styleId="Footer">
    <w:name w:val="footer"/>
    <w:basedOn w:val="Normal"/>
    <w:link w:val="FooterChar"/>
    <w:uiPriority w:val="99"/>
    <w:unhideWhenUsed/>
    <w:rsid w:val="003B4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7B3"/>
  </w:style>
  <w:style w:type="table" w:styleId="TableGrid">
    <w:name w:val="Table Grid"/>
    <w:basedOn w:val="TableNormal"/>
    <w:uiPriority w:val="39"/>
    <w:rsid w:val="00402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33C0"/>
    <w:rPr>
      <w:sz w:val="16"/>
      <w:szCs w:val="16"/>
    </w:rPr>
  </w:style>
  <w:style w:type="paragraph" w:styleId="CommentText">
    <w:name w:val="annotation text"/>
    <w:basedOn w:val="Normal"/>
    <w:link w:val="CommentTextChar"/>
    <w:uiPriority w:val="99"/>
    <w:unhideWhenUsed/>
    <w:rsid w:val="00D733C0"/>
    <w:pPr>
      <w:spacing w:line="240" w:lineRule="auto"/>
    </w:pPr>
    <w:rPr>
      <w:sz w:val="20"/>
      <w:szCs w:val="20"/>
    </w:rPr>
  </w:style>
  <w:style w:type="character" w:customStyle="1" w:styleId="CommentTextChar">
    <w:name w:val="Comment Text Char"/>
    <w:basedOn w:val="DefaultParagraphFont"/>
    <w:link w:val="CommentText"/>
    <w:uiPriority w:val="99"/>
    <w:rsid w:val="00D733C0"/>
    <w:rPr>
      <w:sz w:val="20"/>
      <w:szCs w:val="20"/>
    </w:rPr>
  </w:style>
  <w:style w:type="paragraph" w:styleId="CommentSubject">
    <w:name w:val="annotation subject"/>
    <w:basedOn w:val="CommentText"/>
    <w:next w:val="CommentText"/>
    <w:link w:val="CommentSubjectChar"/>
    <w:uiPriority w:val="99"/>
    <w:semiHidden/>
    <w:unhideWhenUsed/>
    <w:rsid w:val="00D733C0"/>
    <w:rPr>
      <w:b/>
      <w:bCs/>
    </w:rPr>
  </w:style>
  <w:style w:type="character" w:customStyle="1" w:styleId="CommentSubjectChar">
    <w:name w:val="Comment Subject Char"/>
    <w:basedOn w:val="CommentTextChar"/>
    <w:link w:val="CommentSubject"/>
    <w:uiPriority w:val="99"/>
    <w:semiHidden/>
    <w:rsid w:val="00D733C0"/>
    <w:rPr>
      <w:b/>
      <w:bCs/>
      <w:sz w:val="20"/>
      <w:szCs w:val="20"/>
    </w:rPr>
  </w:style>
  <w:style w:type="paragraph" w:styleId="Revision">
    <w:name w:val="Revision"/>
    <w:hidden/>
    <w:uiPriority w:val="99"/>
    <w:semiHidden/>
    <w:rsid w:val="00103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2D65DC64A194392D0233B3A46D6A6" ma:contentTypeVersion="13" ma:contentTypeDescription="Create a new document." ma:contentTypeScope="" ma:versionID="082bed194a279f7a48d3c1122c764424">
  <xsd:schema xmlns:xsd="http://www.w3.org/2001/XMLSchema" xmlns:xs="http://www.w3.org/2001/XMLSchema" xmlns:p="http://schemas.microsoft.com/office/2006/metadata/properties" xmlns:ns2="727308e1-d40c-44a5-a677-09b5dd381ecf" xmlns:ns3="75150261-e310-4626-9993-c60faa6355ee" targetNamespace="http://schemas.microsoft.com/office/2006/metadata/properties" ma:root="true" ma:fieldsID="8f76a980f10fb5a62337d50bbf14cc56" ns2:_="" ns3:_="">
    <xsd:import namespace="727308e1-d40c-44a5-a677-09b5dd381ecf"/>
    <xsd:import namespace="75150261-e310-4626-9993-c60faa6355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08e1-d40c-44a5-a677-09b5dd381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e84fe2-9c6f-49ff-a9fb-4d2377604a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150261-e310-4626-9993-c60faa6355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5c2d81-fc5c-49e7-8fab-d72071d89104}" ma:internalName="TaxCatchAll" ma:showField="CatchAllData" ma:web="75150261-e310-4626-9993-c60faa6355e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150261-e310-4626-9993-c60faa6355ee" xsi:nil="true"/>
    <lcf76f155ced4ddcb4097134ff3c332f xmlns="727308e1-d40c-44a5-a677-09b5dd381e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6E165-AE59-4FD4-9D75-F19AD536D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308e1-d40c-44a5-a677-09b5dd381ecf"/>
    <ds:schemaRef ds:uri="75150261-e310-4626-9993-c60faa635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CD8A7-B288-4E81-93C7-47100F0846D6}">
  <ds:schemaRefs>
    <ds:schemaRef ds:uri="http://schemas.microsoft.com/office/2006/metadata/properties"/>
    <ds:schemaRef ds:uri="http://schemas.microsoft.com/office/infopath/2007/PartnerControls"/>
    <ds:schemaRef ds:uri="75150261-e310-4626-9993-c60faa6355ee"/>
    <ds:schemaRef ds:uri="727308e1-d40c-44a5-a677-09b5dd381ecf"/>
  </ds:schemaRefs>
</ds:datastoreItem>
</file>

<file path=customXml/itemProps3.xml><?xml version="1.0" encoding="utf-8"?>
<ds:datastoreItem xmlns:ds="http://schemas.openxmlformats.org/officeDocument/2006/customXml" ds:itemID="{302AABB8-C14C-423B-B581-D9BF895E8F82}">
  <ds:schemaRefs>
    <ds:schemaRef ds:uri="http://schemas.microsoft.com/sharepoint/v3/contenttype/forms"/>
  </ds:schemaRefs>
</ds:datastoreItem>
</file>

<file path=customXml/itemProps4.xml><?xml version="1.0" encoding="utf-8"?>
<ds:datastoreItem xmlns:ds="http://schemas.openxmlformats.org/officeDocument/2006/customXml" ds:itemID="{4A6940B0-8C2D-4182-9F70-2C4EC8DF8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Atkins | Atkins Law</dc:creator>
  <cp:keywords/>
  <dc:description/>
  <cp:lastModifiedBy>Kathy Mason</cp:lastModifiedBy>
  <cp:revision>5</cp:revision>
  <dcterms:created xsi:type="dcterms:W3CDTF">2024-08-01T20:09:00Z</dcterms:created>
  <dcterms:modified xsi:type="dcterms:W3CDTF">2024-08-01T20:11:00Z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0x0101005A42D65DC64A194392D0233B3A46D6A6</vt:lpwstr>
  </property>
  <property fmtid="{D5CDD505-2E9C-101B-9397-08002B2CF9AE}" pid="3" name="MediaServiceImageTags">
    <vt:lpwstr/>
  </property>
</Properties>
</file>